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0B" w:rsidRDefault="006A050B" w:rsidP="003F4954">
      <w:pPr>
        <w:ind w:left="-851" w:firstLine="851"/>
        <w:jc w:val="center"/>
        <w:rPr>
          <w:sz w:val="28"/>
          <w:szCs w:val="28"/>
        </w:rPr>
      </w:pPr>
    </w:p>
    <w:p w:rsidR="004D6B2A" w:rsidRPr="00CE269C" w:rsidRDefault="004D6B2A" w:rsidP="004D6B2A">
      <w:pPr>
        <w:jc w:val="center"/>
        <w:rPr>
          <w:b/>
          <w:sz w:val="28"/>
          <w:szCs w:val="28"/>
        </w:rPr>
      </w:pPr>
      <w:r w:rsidRPr="00CE269C">
        <w:rPr>
          <w:b/>
          <w:sz w:val="28"/>
          <w:szCs w:val="28"/>
        </w:rPr>
        <w:t>Протокол общественных обсуждений в форме опроса</w:t>
      </w:r>
    </w:p>
    <w:p w:rsidR="004D6B2A" w:rsidRPr="00CE269C" w:rsidRDefault="004D6B2A" w:rsidP="004D6B2A">
      <w:pPr>
        <w:jc w:val="both"/>
        <w:rPr>
          <w:b/>
          <w:sz w:val="28"/>
          <w:szCs w:val="28"/>
        </w:rPr>
      </w:pPr>
      <w:r w:rsidRPr="00CE269C">
        <w:rPr>
          <w:b/>
          <w:sz w:val="28"/>
          <w:szCs w:val="28"/>
        </w:rPr>
        <w:t xml:space="preserve">по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p>
    <w:p w:rsidR="004D6B2A" w:rsidRDefault="004D6B2A" w:rsidP="004D6B2A">
      <w:pPr>
        <w:jc w:val="both"/>
        <w:rPr>
          <w:sz w:val="28"/>
          <w:szCs w:val="28"/>
        </w:rPr>
      </w:pPr>
    </w:p>
    <w:p w:rsidR="004D6B2A" w:rsidRPr="00961B94" w:rsidRDefault="004D6B2A" w:rsidP="004D6B2A">
      <w:pPr>
        <w:jc w:val="both"/>
        <w:rPr>
          <w:sz w:val="28"/>
          <w:szCs w:val="28"/>
        </w:rPr>
      </w:pPr>
      <w:r>
        <w:rPr>
          <w:bCs/>
          <w:sz w:val="28"/>
          <w:szCs w:val="28"/>
        </w:rPr>
        <w:t>22 сентября 2023</w:t>
      </w:r>
      <w:r w:rsidRPr="00961B94">
        <w:rPr>
          <w:sz w:val="28"/>
          <w:szCs w:val="28"/>
        </w:rPr>
        <w:t xml:space="preserve"> </w:t>
      </w:r>
      <w:r w:rsidRPr="00961B94">
        <w:rPr>
          <w:sz w:val="28"/>
          <w:szCs w:val="28"/>
        </w:rPr>
        <w:tab/>
      </w:r>
      <w:r w:rsidRPr="00961B94">
        <w:rPr>
          <w:sz w:val="28"/>
          <w:szCs w:val="28"/>
        </w:rPr>
        <w:tab/>
      </w:r>
      <w:r w:rsidRPr="00961B94">
        <w:rPr>
          <w:sz w:val="28"/>
          <w:szCs w:val="28"/>
        </w:rPr>
        <w:tab/>
      </w:r>
      <w:r w:rsidRPr="00961B94">
        <w:rPr>
          <w:sz w:val="28"/>
          <w:szCs w:val="28"/>
        </w:rPr>
        <w:tab/>
      </w:r>
      <w:r>
        <w:rPr>
          <w:sz w:val="28"/>
          <w:szCs w:val="28"/>
        </w:rPr>
        <w:t xml:space="preserve">Красноярский край, ЗАТО Железногорск,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B94">
        <w:rPr>
          <w:sz w:val="28"/>
          <w:szCs w:val="28"/>
        </w:rPr>
        <w:t>г. Железногорск</w:t>
      </w:r>
      <w:r w:rsidRPr="00961B94">
        <w:rPr>
          <w:sz w:val="28"/>
          <w:szCs w:val="28"/>
        </w:rPr>
        <w:tab/>
      </w:r>
    </w:p>
    <w:p w:rsidR="004D6B2A" w:rsidRPr="00961B94" w:rsidRDefault="004D6B2A" w:rsidP="004D6B2A">
      <w:pPr>
        <w:ind w:firstLine="708"/>
        <w:jc w:val="both"/>
        <w:rPr>
          <w:sz w:val="28"/>
          <w:szCs w:val="28"/>
        </w:rPr>
      </w:pPr>
      <w:r w:rsidRPr="00961B94">
        <w:rPr>
          <w:b/>
          <w:sz w:val="28"/>
          <w:szCs w:val="28"/>
        </w:rPr>
        <w:t>Наименование объекта общественных обсуждений</w:t>
      </w:r>
      <w:r w:rsidRPr="00961B94">
        <w:rPr>
          <w:sz w:val="28"/>
          <w:szCs w:val="28"/>
        </w:rPr>
        <w:t xml:space="preserve"> </w:t>
      </w:r>
    </w:p>
    <w:p w:rsidR="004D6B2A" w:rsidRDefault="004D6B2A" w:rsidP="004D6B2A">
      <w:pPr>
        <w:jc w:val="both"/>
        <w:rPr>
          <w:sz w:val="28"/>
          <w:szCs w:val="28"/>
        </w:rPr>
      </w:pPr>
      <w:r w:rsidRPr="00961B94">
        <w:rPr>
          <w:sz w:val="28"/>
          <w:szCs w:val="28"/>
        </w:rPr>
        <w:tab/>
      </w:r>
      <w:r>
        <w:rPr>
          <w:sz w:val="28"/>
          <w:szCs w:val="28"/>
        </w:rPr>
        <w:t>М</w:t>
      </w:r>
      <w:r w:rsidRPr="00D05339">
        <w:rPr>
          <w:sz w:val="28"/>
          <w:szCs w:val="28"/>
        </w:rPr>
        <w:t>атериал</w:t>
      </w:r>
      <w:r>
        <w:rPr>
          <w:sz w:val="28"/>
          <w:szCs w:val="28"/>
        </w:rPr>
        <w:t>ы</w:t>
      </w:r>
      <w:r w:rsidRPr="00D05339">
        <w:rPr>
          <w:sz w:val="28"/>
          <w:szCs w:val="28"/>
        </w:rPr>
        <w:t xml:space="preserve">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 w:val="28"/>
          <w:szCs w:val="28"/>
        </w:rPr>
        <w:t>).</w:t>
      </w:r>
    </w:p>
    <w:p w:rsidR="004D6B2A" w:rsidRDefault="004D6B2A" w:rsidP="004D6B2A">
      <w:pPr>
        <w:jc w:val="both"/>
        <w:rPr>
          <w:sz w:val="28"/>
          <w:szCs w:val="28"/>
        </w:rPr>
      </w:pPr>
    </w:p>
    <w:p w:rsidR="004D6B2A" w:rsidRDefault="004D6B2A" w:rsidP="004D6B2A">
      <w:pPr>
        <w:jc w:val="both"/>
        <w:rPr>
          <w:bCs/>
          <w:sz w:val="28"/>
          <w:szCs w:val="28"/>
        </w:rPr>
      </w:pPr>
      <w:r>
        <w:rPr>
          <w:b/>
          <w:bCs/>
          <w:sz w:val="28"/>
          <w:szCs w:val="28"/>
        </w:rPr>
        <w:tab/>
      </w:r>
      <w:r w:rsidRPr="002A0EEF">
        <w:rPr>
          <w:b/>
          <w:bCs/>
          <w:sz w:val="28"/>
          <w:szCs w:val="28"/>
        </w:rPr>
        <w:t>Орган местного самоуправления, ответственный за организацию общественных обсуждений</w:t>
      </w:r>
      <w:r>
        <w:rPr>
          <w:b/>
          <w:bCs/>
          <w:sz w:val="28"/>
          <w:szCs w:val="28"/>
        </w:rPr>
        <w:t xml:space="preserve"> </w:t>
      </w:r>
      <w:r w:rsidRPr="002A0EEF">
        <w:rPr>
          <w:b/>
          <w:bCs/>
          <w:sz w:val="28"/>
          <w:szCs w:val="28"/>
        </w:rPr>
        <w:t>-</w:t>
      </w:r>
      <w:r w:rsidRPr="002A0EEF">
        <w:rPr>
          <w:bCs/>
          <w:sz w:val="28"/>
          <w:szCs w:val="28"/>
        </w:rPr>
        <w:t xml:space="preserve"> Администрация ЗАТО г. Железногорск</w:t>
      </w:r>
      <w:r>
        <w:rPr>
          <w:bCs/>
          <w:sz w:val="28"/>
          <w:szCs w:val="28"/>
        </w:rPr>
        <w:t>.</w:t>
      </w:r>
    </w:p>
    <w:p w:rsidR="004D6B2A" w:rsidRPr="002A0EEF" w:rsidRDefault="004D6B2A" w:rsidP="004D6B2A">
      <w:pPr>
        <w:ind w:firstLine="708"/>
        <w:jc w:val="both"/>
        <w:rPr>
          <w:bCs/>
          <w:sz w:val="28"/>
          <w:szCs w:val="28"/>
        </w:rPr>
      </w:pPr>
    </w:p>
    <w:p w:rsidR="004D6B2A" w:rsidRPr="002A0EEF" w:rsidRDefault="004D6B2A" w:rsidP="004D6B2A">
      <w:pPr>
        <w:ind w:firstLine="708"/>
        <w:jc w:val="both"/>
        <w:rPr>
          <w:bCs/>
          <w:sz w:val="28"/>
          <w:szCs w:val="28"/>
        </w:rPr>
      </w:pPr>
      <w:r w:rsidRPr="002A0EEF">
        <w:rPr>
          <w:bCs/>
          <w:sz w:val="28"/>
          <w:szCs w:val="28"/>
        </w:rPr>
        <w:t xml:space="preserve">Общественные обсуждения проведены на основании следующих нормативных правовых актов: </w:t>
      </w:r>
    </w:p>
    <w:p w:rsidR="004D6B2A" w:rsidRDefault="004D6B2A" w:rsidP="004D6B2A">
      <w:pPr>
        <w:ind w:firstLine="708"/>
        <w:jc w:val="both"/>
        <w:rPr>
          <w:bCs/>
          <w:sz w:val="28"/>
          <w:szCs w:val="28"/>
        </w:rPr>
      </w:pPr>
      <w:r w:rsidRPr="002A0EEF">
        <w:rPr>
          <w:bCs/>
          <w:sz w:val="28"/>
          <w:szCs w:val="28"/>
        </w:rPr>
        <w:t xml:space="preserve">1) Федеральный закон от 10.01.2002 № 7-ФЗ «Об охране окружающей </w:t>
      </w:r>
      <w:r>
        <w:rPr>
          <w:bCs/>
          <w:sz w:val="28"/>
          <w:szCs w:val="28"/>
        </w:rPr>
        <w:t>среды»;</w:t>
      </w:r>
    </w:p>
    <w:p w:rsidR="004D6B2A" w:rsidRPr="002A0EEF" w:rsidRDefault="004D6B2A" w:rsidP="004D6B2A">
      <w:pPr>
        <w:ind w:firstLine="708"/>
        <w:jc w:val="both"/>
        <w:rPr>
          <w:bCs/>
          <w:sz w:val="28"/>
          <w:szCs w:val="28"/>
        </w:rPr>
      </w:pPr>
      <w:r w:rsidRPr="002A0EEF">
        <w:rPr>
          <w:bCs/>
          <w:sz w:val="28"/>
          <w:szCs w:val="28"/>
        </w:rPr>
        <w:t>2) Федеральный закон от 23.11.1995 № 174-ФЗ «Об экологической экспертизе»;</w:t>
      </w:r>
    </w:p>
    <w:p w:rsidR="004D6B2A" w:rsidRPr="00961B94" w:rsidRDefault="004D6B2A" w:rsidP="004D6B2A">
      <w:pPr>
        <w:ind w:firstLine="708"/>
        <w:jc w:val="both"/>
        <w:rPr>
          <w:bCs/>
          <w:sz w:val="28"/>
          <w:szCs w:val="28"/>
        </w:rPr>
      </w:pPr>
      <w:r w:rsidRPr="002A0EEF">
        <w:rPr>
          <w:bCs/>
          <w:sz w:val="28"/>
          <w:szCs w:val="28"/>
        </w:rPr>
        <w:t xml:space="preserve">3) Приказ Министерства природных ресурсов и экологии Российской Федерации от </w:t>
      </w:r>
      <w:r>
        <w:rPr>
          <w:bCs/>
          <w:sz w:val="28"/>
          <w:szCs w:val="28"/>
        </w:rPr>
        <w:t>0</w:t>
      </w:r>
      <w:r w:rsidRPr="002A0EEF">
        <w:rPr>
          <w:bCs/>
          <w:sz w:val="28"/>
          <w:szCs w:val="28"/>
        </w:rPr>
        <w:t xml:space="preserve">1.12.2020 года </w:t>
      </w:r>
      <w:r>
        <w:rPr>
          <w:bCs/>
          <w:sz w:val="28"/>
          <w:szCs w:val="28"/>
        </w:rPr>
        <w:t>№</w:t>
      </w:r>
      <w:r w:rsidRPr="002A0EEF">
        <w:rPr>
          <w:bCs/>
          <w:sz w:val="28"/>
          <w:szCs w:val="28"/>
        </w:rPr>
        <w:t xml:space="preserve"> 999 «Об утверждении требований к материалам оценки воздействия на окружающую среду»;</w:t>
      </w:r>
    </w:p>
    <w:p w:rsidR="004D6B2A" w:rsidRPr="002A0EEF" w:rsidRDefault="004D6B2A" w:rsidP="004D6B2A">
      <w:pPr>
        <w:ind w:firstLine="708"/>
        <w:jc w:val="both"/>
        <w:rPr>
          <w:bCs/>
          <w:sz w:val="28"/>
          <w:szCs w:val="28"/>
        </w:rPr>
      </w:pPr>
      <w:r w:rsidRPr="00961B94">
        <w:rPr>
          <w:bCs/>
          <w:sz w:val="28"/>
          <w:szCs w:val="28"/>
        </w:rPr>
        <w:t>4) Постановление Администрации ЗАТО г. Железногорск №</w:t>
      </w:r>
      <w:r>
        <w:rPr>
          <w:bCs/>
          <w:sz w:val="28"/>
          <w:szCs w:val="28"/>
        </w:rPr>
        <w:t xml:space="preserve"> </w:t>
      </w:r>
      <w:r w:rsidRPr="00961B94">
        <w:rPr>
          <w:bCs/>
          <w:sz w:val="28"/>
          <w:szCs w:val="28"/>
        </w:rPr>
        <w:t>159 от 31.01.2022 г. «Об утверждении Порядка  размещения информации 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r>
        <w:rPr>
          <w:bCs/>
          <w:sz w:val="28"/>
          <w:szCs w:val="28"/>
        </w:rPr>
        <w:t>;</w:t>
      </w:r>
    </w:p>
    <w:p w:rsidR="004D6B2A" w:rsidRPr="00D12B1C" w:rsidRDefault="004D6B2A" w:rsidP="004D6B2A">
      <w:pPr>
        <w:contextualSpacing/>
        <w:jc w:val="both"/>
        <w:rPr>
          <w:bCs/>
          <w:color w:val="242021"/>
          <w:sz w:val="28"/>
          <w:szCs w:val="16"/>
        </w:rPr>
      </w:pPr>
      <w:r>
        <w:rPr>
          <w:bCs/>
          <w:sz w:val="28"/>
          <w:szCs w:val="28"/>
        </w:rPr>
        <w:tab/>
      </w:r>
      <w:r w:rsidRPr="00961B94">
        <w:rPr>
          <w:bCs/>
          <w:sz w:val="28"/>
          <w:szCs w:val="28"/>
        </w:rPr>
        <w:t>5</w:t>
      </w:r>
      <w:r w:rsidRPr="002A0EEF">
        <w:rPr>
          <w:bCs/>
          <w:sz w:val="28"/>
          <w:szCs w:val="28"/>
        </w:rPr>
        <w:t>) Постановление Администрации ЗАТО г. Железногорск</w:t>
      </w:r>
      <w:r w:rsidRPr="00961B94">
        <w:rPr>
          <w:bCs/>
          <w:sz w:val="28"/>
          <w:szCs w:val="28"/>
        </w:rPr>
        <w:t xml:space="preserve"> </w:t>
      </w:r>
      <w:r w:rsidRPr="002A0EEF">
        <w:rPr>
          <w:bCs/>
          <w:sz w:val="28"/>
          <w:szCs w:val="28"/>
        </w:rPr>
        <w:t xml:space="preserve">от </w:t>
      </w:r>
      <w:r>
        <w:rPr>
          <w:bCs/>
          <w:sz w:val="28"/>
          <w:szCs w:val="28"/>
        </w:rPr>
        <w:t>28.07.2023 № 1500</w:t>
      </w:r>
      <w:r w:rsidRPr="005A07FB">
        <w:rPr>
          <w:bCs/>
          <w:color w:val="242021"/>
          <w:sz w:val="28"/>
          <w:szCs w:val="16"/>
        </w:rPr>
        <w:t xml:space="preserve"> </w:t>
      </w:r>
      <w:r>
        <w:rPr>
          <w:bCs/>
          <w:color w:val="242021"/>
          <w:sz w:val="28"/>
          <w:szCs w:val="16"/>
        </w:rPr>
        <w:t>«</w:t>
      </w:r>
      <w:r w:rsidRPr="00D12B1C">
        <w:rPr>
          <w:bCs/>
          <w:color w:val="242021"/>
          <w:sz w:val="28"/>
          <w:szCs w:val="16"/>
        </w:rPr>
        <w:t xml:space="preserve">О назначении общественных обсуждений </w:t>
      </w:r>
      <w:r w:rsidRPr="00D05339">
        <w:rPr>
          <w:sz w:val="28"/>
          <w:szCs w:val="28"/>
        </w:rPr>
        <w:t>материалов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w:t>
      </w:r>
      <w:r>
        <w:rPr>
          <w:sz w:val="28"/>
          <w:szCs w:val="28"/>
        </w:rPr>
        <w:t xml:space="preserve"> </w:t>
      </w:r>
      <w:r w:rsidRPr="00D05339">
        <w:rPr>
          <w:sz w:val="28"/>
          <w:szCs w:val="28"/>
        </w:rPr>
        <w:t xml:space="preserve">Железногорск, Красноярский край») </w:t>
      </w:r>
      <w:r w:rsidRPr="00D12B1C">
        <w:rPr>
          <w:bCs/>
          <w:color w:val="242021"/>
          <w:sz w:val="28"/>
          <w:szCs w:val="16"/>
        </w:rPr>
        <w:t>в форме опроса</w:t>
      </w:r>
      <w:r>
        <w:rPr>
          <w:bCs/>
          <w:color w:val="242021"/>
          <w:sz w:val="28"/>
          <w:szCs w:val="16"/>
        </w:rPr>
        <w:t>».</w:t>
      </w:r>
    </w:p>
    <w:p w:rsidR="004D6B2A" w:rsidRDefault="004D6B2A" w:rsidP="004D6B2A">
      <w:pPr>
        <w:pStyle w:val="af7"/>
      </w:pPr>
      <w:r w:rsidRPr="00961B94">
        <w:rPr>
          <w:rFonts w:cs="Times New Roman"/>
          <w:b/>
          <w:bCs/>
          <w:szCs w:val="28"/>
        </w:rPr>
        <w:t>Цель планируемой (намечаемой) хозяйственной и иной деятельности:</w:t>
      </w:r>
      <w:r w:rsidRPr="00961B94">
        <w:rPr>
          <w:rFonts w:cs="Times New Roman"/>
          <w:bCs/>
          <w:szCs w:val="28"/>
        </w:rPr>
        <w:t xml:space="preserve"> </w:t>
      </w:r>
      <w:r>
        <w:t>обеспечение хранения РАО второго класса на площадке ФГУП «ГХК» в объемах, обеспечивающих потребности предприятия до момента готовности ФГУП «НО РАО» принимать эти отходы для окончательного захоронения.</w:t>
      </w:r>
    </w:p>
    <w:p w:rsidR="004D6B2A" w:rsidRDefault="004D6B2A" w:rsidP="004D6B2A">
      <w:pPr>
        <w:tabs>
          <w:tab w:val="left" w:pos="709"/>
          <w:tab w:val="left" w:pos="993"/>
        </w:tabs>
        <w:ind w:firstLine="709"/>
        <w:jc w:val="both"/>
        <w:rPr>
          <w:b/>
          <w:sz w:val="28"/>
          <w:szCs w:val="28"/>
        </w:rPr>
      </w:pPr>
    </w:p>
    <w:p w:rsidR="004D6B2A" w:rsidRPr="006F3232" w:rsidRDefault="004D6B2A" w:rsidP="004D6B2A">
      <w:pPr>
        <w:tabs>
          <w:tab w:val="left" w:pos="709"/>
          <w:tab w:val="left" w:pos="993"/>
        </w:tabs>
        <w:ind w:firstLine="709"/>
        <w:jc w:val="both"/>
        <w:rPr>
          <w:sz w:val="28"/>
          <w:szCs w:val="28"/>
        </w:rPr>
      </w:pPr>
      <w:r w:rsidRPr="006F3232">
        <w:rPr>
          <w:b/>
          <w:sz w:val="28"/>
          <w:szCs w:val="28"/>
        </w:rPr>
        <w:t>Инициатор (Заказчик)</w:t>
      </w:r>
      <w:r w:rsidRPr="006F3232">
        <w:rPr>
          <w:sz w:val="28"/>
          <w:szCs w:val="28"/>
        </w:rPr>
        <w:t xml:space="preserve"> – Федеральное государственное унитарное предприятие «Горно-химический комбинат» (ФГУП «ГХК»).</w:t>
      </w:r>
    </w:p>
    <w:p w:rsidR="004D6B2A" w:rsidRPr="00961B94" w:rsidRDefault="004D6B2A" w:rsidP="004D6B2A">
      <w:pPr>
        <w:ind w:firstLine="708"/>
        <w:jc w:val="both"/>
        <w:rPr>
          <w:sz w:val="28"/>
          <w:szCs w:val="28"/>
        </w:rPr>
      </w:pPr>
    </w:p>
    <w:p w:rsidR="004D6B2A" w:rsidRDefault="004D6B2A" w:rsidP="004D6B2A">
      <w:pPr>
        <w:pStyle w:val="af7"/>
      </w:pPr>
      <w:r w:rsidRPr="005A07FB">
        <w:rPr>
          <w:rFonts w:cs="Times New Roman"/>
          <w:b/>
          <w:szCs w:val="28"/>
        </w:rPr>
        <w:lastRenderedPageBreak/>
        <w:t>Предварительное место реализации планируемой (намечаемой) хозяйственной и иной деятельности:</w:t>
      </w:r>
      <w:r w:rsidRPr="005A07FB">
        <w:rPr>
          <w:rFonts w:cs="Times New Roman"/>
          <w:szCs w:val="28"/>
        </w:rPr>
        <w:t xml:space="preserve"> </w:t>
      </w:r>
      <w:r>
        <w:rPr>
          <w:rFonts w:cs="Times New Roman"/>
          <w:szCs w:val="28"/>
        </w:rPr>
        <w:t>х</w:t>
      </w:r>
      <w:r>
        <w:t xml:space="preserve">ранилище РАО второго класса расположено на территории промышленной зоны — ЗАТО г. Железногорск Красноярского края РФ на ФГУП «ГХК», расположенного на правом берегу реки Енисей в скальном массиве </w:t>
      </w:r>
      <w:proofErr w:type="spellStart"/>
      <w:r>
        <w:t>Атамановского</w:t>
      </w:r>
      <w:proofErr w:type="spellEnd"/>
      <w:r>
        <w:t xml:space="preserve"> хребта, в 50 - 55 км от краевого центра г. Красноярска вниз по течению р. Енисей.</w:t>
      </w:r>
    </w:p>
    <w:p w:rsidR="004D6B2A" w:rsidRDefault="004D6B2A" w:rsidP="004D6B2A">
      <w:pPr>
        <w:ind w:firstLine="708"/>
        <w:rPr>
          <w:b/>
          <w:sz w:val="28"/>
          <w:szCs w:val="28"/>
        </w:rPr>
      </w:pPr>
    </w:p>
    <w:p w:rsidR="004D6B2A" w:rsidRPr="00961B94" w:rsidRDefault="004D6B2A" w:rsidP="004D6B2A">
      <w:pPr>
        <w:ind w:firstLine="708"/>
        <w:rPr>
          <w:b/>
          <w:sz w:val="28"/>
          <w:szCs w:val="28"/>
        </w:rPr>
      </w:pPr>
      <w:r w:rsidRPr="00961B94">
        <w:rPr>
          <w:b/>
          <w:sz w:val="28"/>
          <w:szCs w:val="28"/>
        </w:rPr>
        <w:t xml:space="preserve">Формулировка вопросов, предлагаемых при проведении опроса. </w:t>
      </w:r>
    </w:p>
    <w:p w:rsidR="004D6B2A" w:rsidRPr="00961B94" w:rsidRDefault="004D6B2A" w:rsidP="004D6B2A">
      <w:pPr>
        <w:jc w:val="both"/>
        <w:rPr>
          <w:sz w:val="28"/>
          <w:szCs w:val="28"/>
        </w:rPr>
      </w:pPr>
      <w:r w:rsidRPr="00961B94">
        <w:rPr>
          <w:sz w:val="28"/>
          <w:szCs w:val="28"/>
        </w:rPr>
        <w:tab/>
        <w:t>В опросных листах для заинтересованной общественности были сформулированы вопросы:</w:t>
      </w:r>
    </w:p>
    <w:p w:rsidR="004D6B2A" w:rsidRDefault="004D6B2A" w:rsidP="004D6B2A">
      <w:pPr>
        <w:jc w:val="both"/>
        <w:rPr>
          <w:sz w:val="28"/>
          <w:szCs w:val="28"/>
        </w:rPr>
      </w:pPr>
      <w:r>
        <w:rPr>
          <w:sz w:val="28"/>
          <w:szCs w:val="28"/>
        </w:rPr>
        <w:tab/>
      </w:r>
      <w:r w:rsidRPr="004C55C2">
        <w:rPr>
          <w:sz w:val="28"/>
          <w:szCs w:val="28"/>
        </w:rPr>
        <w:t xml:space="preserve">1. </w:t>
      </w:r>
      <w:r w:rsidRPr="007115BB">
        <w:rPr>
          <w:sz w:val="28"/>
          <w:szCs w:val="28"/>
        </w:rPr>
        <w:t>Ознакомились ли Вы с материалами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p w:rsidR="004D6B2A" w:rsidRPr="007115BB" w:rsidRDefault="004D6B2A" w:rsidP="004D6B2A">
      <w:pPr>
        <w:jc w:val="both"/>
        <w:rPr>
          <w:sz w:val="28"/>
          <w:szCs w:val="28"/>
        </w:rPr>
      </w:pPr>
      <w:r>
        <w:rPr>
          <w:sz w:val="28"/>
          <w:szCs w:val="28"/>
        </w:rPr>
        <w:tab/>
      </w:r>
      <w:r w:rsidRPr="004C55C2">
        <w:rPr>
          <w:sz w:val="28"/>
          <w:szCs w:val="28"/>
        </w:rPr>
        <w:t xml:space="preserve">2. </w:t>
      </w:r>
      <w:r w:rsidRPr="007115BB">
        <w:rPr>
          <w:sz w:val="28"/>
          <w:szCs w:val="28"/>
        </w:rPr>
        <w:t>Имеются ли у Вас замечания и предложения к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 w:val="28"/>
          <w:szCs w:val="28"/>
        </w:rPr>
        <w:t>)</w:t>
      </w:r>
      <w:r w:rsidRPr="007115BB">
        <w:rPr>
          <w:sz w:val="28"/>
          <w:szCs w:val="28"/>
        </w:rPr>
        <w:t>?</w:t>
      </w:r>
    </w:p>
    <w:p w:rsidR="004D6B2A" w:rsidRPr="00961B94" w:rsidRDefault="004D6B2A" w:rsidP="004D6B2A">
      <w:pPr>
        <w:jc w:val="both"/>
        <w:rPr>
          <w:sz w:val="28"/>
          <w:szCs w:val="28"/>
        </w:rPr>
      </w:pPr>
      <w:r>
        <w:rPr>
          <w:b/>
          <w:sz w:val="28"/>
          <w:szCs w:val="28"/>
        </w:rPr>
        <w:tab/>
      </w:r>
      <w:r w:rsidRPr="00961B94">
        <w:rPr>
          <w:b/>
          <w:sz w:val="28"/>
          <w:szCs w:val="28"/>
        </w:rPr>
        <w:t>Способ информирования общественности о сроках проведения опроса, месте размещения и сбора опросных листов, в том числе в электронном виде.</w:t>
      </w:r>
      <w:r w:rsidRPr="00961B94">
        <w:rPr>
          <w:sz w:val="28"/>
          <w:szCs w:val="28"/>
        </w:rPr>
        <w:t xml:space="preserve"> </w:t>
      </w:r>
    </w:p>
    <w:p w:rsidR="004D6B2A" w:rsidRPr="007F0C49" w:rsidRDefault="004D6B2A" w:rsidP="004D6B2A">
      <w:pPr>
        <w:jc w:val="both"/>
        <w:rPr>
          <w:b/>
          <w:bCs/>
          <w:sz w:val="28"/>
          <w:szCs w:val="28"/>
        </w:rPr>
      </w:pPr>
      <w:r w:rsidRPr="00961B94">
        <w:rPr>
          <w:sz w:val="28"/>
          <w:szCs w:val="28"/>
        </w:rPr>
        <w:tab/>
      </w:r>
      <w:bookmarkStart w:id="0" w:name="_Hlk118476412"/>
      <w:r w:rsidRPr="00961B94">
        <w:rPr>
          <w:sz w:val="28"/>
          <w:szCs w:val="28"/>
        </w:rPr>
        <w:t xml:space="preserve">Общественные обсуждения в форме опроса проведены в период </w:t>
      </w:r>
      <w:r w:rsidRPr="007F0C49">
        <w:rPr>
          <w:b/>
          <w:bCs/>
          <w:sz w:val="28"/>
          <w:szCs w:val="28"/>
        </w:rPr>
        <w:t>с 2</w:t>
      </w:r>
      <w:r>
        <w:rPr>
          <w:b/>
          <w:bCs/>
          <w:sz w:val="28"/>
          <w:szCs w:val="28"/>
        </w:rPr>
        <w:t>1</w:t>
      </w:r>
      <w:r w:rsidRPr="007F0C49">
        <w:rPr>
          <w:b/>
          <w:bCs/>
          <w:sz w:val="28"/>
          <w:szCs w:val="28"/>
        </w:rPr>
        <w:t xml:space="preserve"> </w:t>
      </w:r>
      <w:r>
        <w:rPr>
          <w:b/>
          <w:bCs/>
          <w:sz w:val="28"/>
          <w:szCs w:val="28"/>
        </w:rPr>
        <w:t xml:space="preserve">августа </w:t>
      </w:r>
      <w:r w:rsidRPr="007F0C49">
        <w:rPr>
          <w:b/>
          <w:bCs/>
          <w:sz w:val="28"/>
          <w:szCs w:val="28"/>
        </w:rPr>
        <w:t>202</w:t>
      </w:r>
      <w:r>
        <w:rPr>
          <w:b/>
          <w:bCs/>
          <w:sz w:val="28"/>
          <w:szCs w:val="28"/>
        </w:rPr>
        <w:t>3</w:t>
      </w:r>
      <w:r w:rsidRPr="007F0C49">
        <w:rPr>
          <w:b/>
          <w:bCs/>
          <w:sz w:val="28"/>
          <w:szCs w:val="28"/>
        </w:rPr>
        <w:t xml:space="preserve"> г. по </w:t>
      </w:r>
      <w:r>
        <w:rPr>
          <w:b/>
          <w:bCs/>
          <w:sz w:val="28"/>
          <w:szCs w:val="28"/>
        </w:rPr>
        <w:t>21 сентября 2</w:t>
      </w:r>
      <w:r w:rsidRPr="007F0C49">
        <w:rPr>
          <w:b/>
          <w:bCs/>
          <w:sz w:val="28"/>
          <w:szCs w:val="28"/>
        </w:rPr>
        <w:t>02</w:t>
      </w:r>
      <w:r>
        <w:rPr>
          <w:b/>
          <w:bCs/>
          <w:sz w:val="28"/>
          <w:szCs w:val="28"/>
        </w:rPr>
        <w:t>3</w:t>
      </w:r>
      <w:r w:rsidRPr="007F0C49">
        <w:rPr>
          <w:b/>
          <w:bCs/>
          <w:sz w:val="28"/>
          <w:szCs w:val="28"/>
        </w:rPr>
        <w:t xml:space="preserve"> г. </w:t>
      </w:r>
      <w:bookmarkEnd w:id="0"/>
    </w:p>
    <w:p w:rsidR="004D6B2A" w:rsidRDefault="004D6B2A" w:rsidP="004D6B2A">
      <w:pPr>
        <w:contextualSpacing/>
        <w:jc w:val="both"/>
        <w:rPr>
          <w:sz w:val="28"/>
          <w:szCs w:val="28"/>
        </w:rPr>
      </w:pPr>
      <w:r w:rsidRPr="00961B94">
        <w:rPr>
          <w:sz w:val="28"/>
          <w:szCs w:val="28"/>
        </w:rPr>
        <w:tab/>
        <w:t xml:space="preserve">В целях информирования общественности </w:t>
      </w:r>
      <w:r>
        <w:rPr>
          <w:sz w:val="28"/>
          <w:szCs w:val="28"/>
        </w:rPr>
        <w:t xml:space="preserve">размещены </w:t>
      </w:r>
      <w:r w:rsidRPr="00A62633">
        <w:rPr>
          <w:sz w:val="28"/>
          <w:szCs w:val="28"/>
        </w:rPr>
        <w:t xml:space="preserve">Уведомления  о проведении общественных обсуждений </w:t>
      </w:r>
      <w:r>
        <w:rPr>
          <w:sz w:val="28"/>
          <w:szCs w:val="28"/>
        </w:rPr>
        <w:t>м</w:t>
      </w:r>
      <w:r w:rsidRPr="00D05339">
        <w:rPr>
          <w:sz w:val="28"/>
          <w:szCs w:val="28"/>
        </w:rPr>
        <w:t>атериал</w:t>
      </w:r>
      <w:r>
        <w:rPr>
          <w:sz w:val="28"/>
          <w:szCs w:val="28"/>
        </w:rPr>
        <w:t xml:space="preserve">ов </w:t>
      </w:r>
      <w:r w:rsidRPr="00D05339">
        <w:rPr>
          <w:sz w:val="28"/>
          <w:szCs w:val="28"/>
        </w:rPr>
        <w:t>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 w:val="28"/>
          <w:szCs w:val="28"/>
        </w:rPr>
        <w:t>):</w:t>
      </w:r>
    </w:p>
    <w:p w:rsidR="004D6B2A" w:rsidRPr="00961B94" w:rsidRDefault="004D6B2A" w:rsidP="004D6B2A">
      <w:pPr>
        <w:contextualSpacing/>
        <w:jc w:val="both"/>
        <w:rPr>
          <w:rFonts w:eastAsia="Calibri"/>
          <w:sz w:val="28"/>
          <w:szCs w:val="28"/>
          <w:highlight w:val="yellow"/>
        </w:rPr>
      </w:pPr>
      <w:r>
        <w:rPr>
          <w:rFonts w:eastAsia="Calibri"/>
          <w:color w:val="000000"/>
          <w:sz w:val="28"/>
          <w:szCs w:val="28"/>
          <w:lang w:eastAsia="ru-RU"/>
        </w:rPr>
        <w:tab/>
      </w:r>
      <w:r w:rsidRPr="00961B94">
        <w:rPr>
          <w:rFonts w:eastAsia="Calibri"/>
          <w:color w:val="000000"/>
          <w:sz w:val="28"/>
          <w:szCs w:val="28"/>
          <w:lang w:eastAsia="ru-RU"/>
        </w:rPr>
        <w:t xml:space="preserve">- на федеральном уровне на официальном сайте Федеральной службы по надзору в сфере природопользования от </w:t>
      </w:r>
      <w:r>
        <w:rPr>
          <w:rFonts w:eastAsia="Calibri"/>
          <w:color w:val="000000"/>
          <w:sz w:val="28"/>
          <w:szCs w:val="28"/>
          <w:lang w:eastAsia="ru-RU"/>
        </w:rPr>
        <w:t>07.08.2023</w:t>
      </w:r>
      <w:r w:rsidRPr="00961B94">
        <w:rPr>
          <w:rFonts w:eastAsia="Calibri"/>
          <w:color w:val="000000"/>
          <w:sz w:val="28"/>
          <w:szCs w:val="28"/>
          <w:lang w:eastAsia="ru-RU"/>
        </w:rPr>
        <w:t xml:space="preserve">г. </w:t>
      </w:r>
      <w:hyperlink r:id="rId8" w:history="1">
        <w:r w:rsidRPr="006B1FCF">
          <w:rPr>
            <w:rStyle w:val="af4"/>
            <w:sz w:val="28"/>
            <w:szCs w:val="28"/>
          </w:rPr>
          <w:t>https://rpn.gov.ru/public/040820230631052</w:t>
        </w:r>
        <w:r>
          <w:rPr>
            <w:rStyle w:val="af4"/>
          </w:rPr>
          <w:t>/</w:t>
        </w:r>
      </w:hyperlink>
      <w:r w:rsidRPr="004F7CCE">
        <w:rPr>
          <w:rFonts w:eastAsia="Calibri"/>
          <w:color w:val="000000"/>
          <w:sz w:val="28"/>
          <w:szCs w:val="28"/>
          <w:lang w:eastAsia="ru-RU"/>
        </w:rPr>
        <w:t>;</w:t>
      </w:r>
    </w:p>
    <w:p w:rsidR="004D6B2A" w:rsidRPr="006B1FCF" w:rsidRDefault="004D6B2A" w:rsidP="004D6B2A">
      <w:pPr>
        <w:ind w:left="360"/>
        <w:jc w:val="both"/>
        <w:rPr>
          <w:sz w:val="28"/>
          <w:szCs w:val="28"/>
        </w:rPr>
      </w:pPr>
      <w:r w:rsidRPr="006B1FCF">
        <w:rPr>
          <w:rFonts w:eastAsia="Calibri"/>
          <w:sz w:val="28"/>
          <w:szCs w:val="28"/>
          <w:lang w:eastAsia="ru-RU"/>
        </w:rPr>
        <w:t xml:space="preserve">- на региональном уровне на официальном сайте Енисейского межрегионального управления </w:t>
      </w:r>
      <w:proofErr w:type="spellStart"/>
      <w:r w:rsidRPr="006B1FCF">
        <w:rPr>
          <w:rFonts w:eastAsia="Calibri"/>
          <w:sz w:val="28"/>
          <w:szCs w:val="28"/>
          <w:lang w:eastAsia="ru-RU"/>
        </w:rPr>
        <w:t>Росприроднадзора</w:t>
      </w:r>
      <w:proofErr w:type="spellEnd"/>
      <w:r w:rsidRPr="006B1FCF">
        <w:rPr>
          <w:rFonts w:eastAsia="Calibri"/>
          <w:sz w:val="28"/>
          <w:szCs w:val="28"/>
          <w:lang w:eastAsia="ru-RU"/>
        </w:rPr>
        <w:t xml:space="preserve"> от </w:t>
      </w:r>
      <w:r>
        <w:rPr>
          <w:rFonts w:eastAsia="Calibri"/>
          <w:sz w:val="28"/>
          <w:szCs w:val="28"/>
          <w:lang w:eastAsia="ru-RU"/>
        </w:rPr>
        <w:t>07</w:t>
      </w:r>
      <w:r w:rsidRPr="006B1FCF">
        <w:rPr>
          <w:rFonts w:eastAsia="Calibri"/>
          <w:sz w:val="28"/>
          <w:szCs w:val="28"/>
          <w:lang w:eastAsia="ru-RU"/>
        </w:rPr>
        <w:t>.0</w:t>
      </w:r>
      <w:r>
        <w:rPr>
          <w:rFonts w:eastAsia="Calibri"/>
          <w:sz w:val="28"/>
          <w:szCs w:val="28"/>
          <w:lang w:eastAsia="ru-RU"/>
        </w:rPr>
        <w:t>8</w:t>
      </w:r>
      <w:r w:rsidRPr="006B1FCF">
        <w:rPr>
          <w:rFonts w:eastAsia="Calibri"/>
          <w:sz w:val="28"/>
          <w:szCs w:val="28"/>
          <w:lang w:eastAsia="ru-RU"/>
        </w:rPr>
        <w:t xml:space="preserve">.2023г. </w:t>
      </w:r>
      <w:hyperlink r:id="rId9" w:history="1">
        <w:r w:rsidRPr="006B1FCF">
          <w:rPr>
            <w:rStyle w:val="af4"/>
            <w:sz w:val="28"/>
            <w:szCs w:val="28"/>
          </w:rPr>
          <w:t>https://rpn.gov.ru/regions/24/public/040820230631052-5856385.html</w:t>
        </w:r>
      </w:hyperlink>
      <w:r w:rsidRPr="006B1FCF">
        <w:rPr>
          <w:sz w:val="28"/>
          <w:szCs w:val="28"/>
        </w:rPr>
        <w:t xml:space="preserve">; </w:t>
      </w:r>
    </w:p>
    <w:p w:rsidR="004D6B2A" w:rsidRPr="004F7CCE" w:rsidRDefault="004D6B2A" w:rsidP="004D6B2A">
      <w:pPr>
        <w:ind w:firstLine="709"/>
        <w:jc w:val="both"/>
        <w:rPr>
          <w:rFonts w:eastAsia="Calibri"/>
          <w:sz w:val="28"/>
          <w:szCs w:val="28"/>
          <w:highlight w:val="yellow"/>
        </w:rPr>
      </w:pPr>
      <w:r>
        <w:rPr>
          <w:rFonts w:eastAsia="Calibri"/>
          <w:sz w:val="28"/>
          <w:szCs w:val="28"/>
          <w:lang w:eastAsia="ru-RU"/>
        </w:rPr>
        <w:t>-</w:t>
      </w:r>
      <w:r w:rsidRPr="00961B94">
        <w:rPr>
          <w:rFonts w:eastAsia="Calibri"/>
          <w:sz w:val="28"/>
          <w:szCs w:val="28"/>
        </w:rPr>
        <w:t xml:space="preserve"> </w:t>
      </w:r>
      <w:r w:rsidRPr="002A0EEF">
        <w:rPr>
          <w:rFonts w:eastAsia="Calibri"/>
          <w:color w:val="000000"/>
          <w:sz w:val="28"/>
          <w:szCs w:val="28"/>
          <w:lang w:eastAsia="ru-RU"/>
        </w:rPr>
        <w:t xml:space="preserve">на официальном сайте Министерства экологии и рационального природопользования Красноярского края от </w:t>
      </w:r>
      <w:r>
        <w:rPr>
          <w:rFonts w:eastAsia="Calibri"/>
          <w:color w:val="000000"/>
          <w:sz w:val="28"/>
          <w:szCs w:val="28"/>
          <w:lang w:eastAsia="ru-RU"/>
        </w:rPr>
        <w:t>04.08.2023</w:t>
      </w:r>
      <w:r w:rsidRPr="002A0EEF">
        <w:rPr>
          <w:rFonts w:eastAsia="Calibri"/>
          <w:color w:val="000000"/>
          <w:sz w:val="28"/>
          <w:szCs w:val="28"/>
          <w:lang w:eastAsia="ru-RU"/>
        </w:rPr>
        <w:t xml:space="preserve">г. </w:t>
      </w:r>
      <w:hyperlink r:id="rId10" w:history="1">
        <w:r w:rsidRPr="004F7CCE">
          <w:rPr>
            <w:sz w:val="28"/>
            <w:szCs w:val="28"/>
          </w:rPr>
          <w:t xml:space="preserve"> </w:t>
        </w:r>
        <w:hyperlink r:id="rId11" w:history="1">
          <w:r w:rsidRPr="004F7CCE">
            <w:rPr>
              <w:sz w:val="28"/>
              <w:szCs w:val="28"/>
            </w:rPr>
            <w:t xml:space="preserve"> </w:t>
          </w:r>
          <w:r w:rsidRPr="004F7CCE">
            <w:rPr>
              <w:rStyle w:val="af4"/>
              <w:sz w:val="28"/>
              <w:szCs w:val="28"/>
            </w:rPr>
            <w:t>http://www.mpr.krskstate.ru/page15351</w:t>
          </w:r>
        </w:hyperlink>
      </w:hyperlink>
      <w:r w:rsidRPr="004F7CCE">
        <w:rPr>
          <w:rFonts w:eastAsia="Calibri"/>
          <w:color w:val="000000"/>
          <w:sz w:val="28"/>
          <w:szCs w:val="28"/>
          <w:lang w:eastAsia="ru-RU"/>
        </w:rPr>
        <w:t>;</w:t>
      </w:r>
    </w:p>
    <w:p w:rsidR="004D6B2A" w:rsidRPr="002A0EEF" w:rsidRDefault="004D6B2A" w:rsidP="004D6B2A">
      <w:pPr>
        <w:ind w:firstLine="709"/>
        <w:jc w:val="both"/>
        <w:rPr>
          <w:rFonts w:eastAsia="Calibri"/>
          <w:sz w:val="28"/>
          <w:szCs w:val="28"/>
          <w:highlight w:val="yellow"/>
        </w:rPr>
      </w:pPr>
      <w:r w:rsidRPr="002A0EEF">
        <w:rPr>
          <w:rFonts w:eastAsia="Calibri"/>
          <w:color w:val="000000"/>
          <w:sz w:val="28"/>
          <w:szCs w:val="28"/>
          <w:lang w:eastAsia="ru-RU"/>
        </w:rPr>
        <w:t xml:space="preserve">- на </w:t>
      </w:r>
      <w:r w:rsidRPr="00961B94">
        <w:rPr>
          <w:rFonts w:eastAsia="Calibri"/>
          <w:color w:val="000000"/>
          <w:sz w:val="28"/>
          <w:szCs w:val="28"/>
          <w:lang w:eastAsia="ru-RU"/>
        </w:rPr>
        <w:t xml:space="preserve">муниципальном уровне на </w:t>
      </w:r>
      <w:r w:rsidRPr="002A0EEF">
        <w:rPr>
          <w:rFonts w:eastAsia="Calibri"/>
          <w:color w:val="000000"/>
          <w:sz w:val="28"/>
          <w:szCs w:val="28"/>
          <w:lang w:eastAsia="ru-RU"/>
        </w:rPr>
        <w:t xml:space="preserve">официальном сайте </w:t>
      </w:r>
      <w:r>
        <w:rPr>
          <w:rFonts w:eastAsia="Calibri"/>
          <w:color w:val="000000"/>
          <w:sz w:val="28"/>
          <w:szCs w:val="28"/>
          <w:lang w:eastAsia="ru-RU"/>
        </w:rPr>
        <w:t>А</w:t>
      </w:r>
      <w:r w:rsidRPr="002A0EEF">
        <w:rPr>
          <w:rFonts w:eastAsia="Calibri"/>
          <w:color w:val="000000"/>
          <w:sz w:val="28"/>
          <w:szCs w:val="28"/>
          <w:lang w:eastAsia="ru-RU"/>
        </w:rPr>
        <w:t xml:space="preserve">дминистрации ЗАТО г. Железногорск от </w:t>
      </w:r>
      <w:r>
        <w:rPr>
          <w:rFonts w:eastAsia="Calibri"/>
          <w:color w:val="000000"/>
          <w:sz w:val="28"/>
          <w:szCs w:val="28"/>
          <w:lang w:eastAsia="ru-RU"/>
        </w:rPr>
        <w:t>08.08.2023</w:t>
      </w:r>
      <w:r w:rsidRPr="002A0EEF">
        <w:rPr>
          <w:rFonts w:eastAsia="Calibri"/>
          <w:color w:val="000000"/>
          <w:sz w:val="28"/>
          <w:szCs w:val="28"/>
          <w:lang w:eastAsia="ru-RU"/>
        </w:rPr>
        <w:t xml:space="preserve">г. </w:t>
      </w:r>
      <w:hyperlink r:id="rId12" w:history="1">
        <w:hyperlink r:id="rId13" w:history="1">
          <w:r w:rsidRPr="004F7CCE">
            <w:rPr>
              <w:rStyle w:val="af4"/>
              <w:sz w:val="28"/>
              <w:szCs w:val="28"/>
            </w:rPr>
            <w:t>https://www.admk26.ru/administratsiya/informatsiya/2023/</w:t>
          </w:r>
        </w:hyperlink>
      </w:hyperlink>
      <w:r w:rsidRPr="002A0EEF">
        <w:rPr>
          <w:rFonts w:eastAsia="Calibri"/>
          <w:color w:val="000000"/>
          <w:sz w:val="28"/>
          <w:szCs w:val="28"/>
          <w:lang w:eastAsia="ru-RU"/>
        </w:rPr>
        <w:t>;</w:t>
      </w:r>
    </w:p>
    <w:p w:rsidR="004D6B2A" w:rsidRPr="00961B94" w:rsidRDefault="004D6B2A" w:rsidP="004D6B2A">
      <w:pPr>
        <w:autoSpaceDE w:val="0"/>
        <w:autoSpaceDN w:val="0"/>
        <w:adjustRightInd w:val="0"/>
        <w:ind w:firstLine="709"/>
        <w:jc w:val="both"/>
        <w:rPr>
          <w:rFonts w:eastAsia="Calibri"/>
          <w:sz w:val="28"/>
          <w:szCs w:val="28"/>
        </w:rPr>
      </w:pPr>
      <w:r w:rsidRPr="002A0EEF">
        <w:rPr>
          <w:rFonts w:eastAsia="Calibri"/>
          <w:sz w:val="28"/>
          <w:szCs w:val="28"/>
        </w:rPr>
        <w:t>- на официальном сайте Заказчика ФГУП «</w:t>
      </w:r>
      <w:r>
        <w:rPr>
          <w:rFonts w:eastAsia="Calibri"/>
          <w:sz w:val="28"/>
          <w:szCs w:val="28"/>
        </w:rPr>
        <w:t>ГХК»</w:t>
      </w:r>
      <w:r w:rsidRPr="002A0EEF">
        <w:rPr>
          <w:rFonts w:eastAsia="Calibri"/>
          <w:sz w:val="28"/>
          <w:szCs w:val="28"/>
        </w:rPr>
        <w:t xml:space="preserve"> от </w:t>
      </w:r>
      <w:r>
        <w:rPr>
          <w:rFonts w:eastAsia="Calibri"/>
          <w:sz w:val="28"/>
          <w:szCs w:val="28"/>
        </w:rPr>
        <w:t>10.08.2023</w:t>
      </w:r>
      <w:r w:rsidRPr="002A0EEF">
        <w:rPr>
          <w:rFonts w:eastAsia="Calibri"/>
          <w:sz w:val="28"/>
          <w:szCs w:val="28"/>
        </w:rPr>
        <w:t xml:space="preserve"> г. </w:t>
      </w:r>
      <w:hyperlink r:id="rId14" w:history="1">
        <w:r w:rsidRPr="004F7CCE">
          <w:rPr>
            <w:rStyle w:val="af4"/>
            <w:sz w:val="28"/>
            <w:szCs w:val="28"/>
          </w:rPr>
          <w:t>https://sibghk.ru/public-hearing/9443-obshchestvennye-slushaniya.html</w:t>
        </w:r>
      </w:hyperlink>
      <w:r>
        <w:rPr>
          <w:sz w:val="28"/>
          <w:szCs w:val="28"/>
        </w:rPr>
        <w:t>.</w:t>
      </w:r>
    </w:p>
    <w:p w:rsidR="004D6B2A" w:rsidRDefault="004D6B2A" w:rsidP="004D6B2A">
      <w:pPr>
        <w:jc w:val="both"/>
        <w:rPr>
          <w:sz w:val="28"/>
          <w:szCs w:val="28"/>
        </w:rPr>
      </w:pPr>
      <w:r w:rsidRPr="00961B94">
        <w:rPr>
          <w:sz w:val="28"/>
          <w:szCs w:val="28"/>
        </w:rPr>
        <w:tab/>
        <w:t xml:space="preserve">В течение периода общественных обсуждений в форме опроса </w:t>
      </w:r>
      <w:r>
        <w:rPr>
          <w:sz w:val="28"/>
          <w:szCs w:val="28"/>
        </w:rPr>
        <w:t>м</w:t>
      </w:r>
      <w:r w:rsidRPr="00D05339">
        <w:rPr>
          <w:sz w:val="28"/>
          <w:szCs w:val="28"/>
        </w:rPr>
        <w:t>атериал</w:t>
      </w:r>
      <w:r>
        <w:rPr>
          <w:sz w:val="28"/>
          <w:szCs w:val="28"/>
        </w:rPr>
        <w:t>ы</w:t>
      </w:r>
      <w:r w:rsidRPr="00D05339">
        <w:rPr>
          <w:sz w:val="28"/>
          <w:szCs w:val="28"/>
        </w:rPr>
        <w:t xml:space="preserve">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 w:val="28"/>
          <w:szCs w:val="28"/>
        </w:rPr>
        <w:t>)</w:t>
      </w:r>
    </w:p>
    <w:p w:rsidR="004D6B2A" w:rsidRPr="00961B94" w:rsidRDefault="004D6B2A" w:rsidP="004D6B2A">
      <w:pPr>
        <w:jc w:val="both"/>
        <w:rPr>
          <w:sz w:val="28"/>
          <w:szCs w:val="28"/>
        </w:rPr>
      </w:pPr>
      <w:r w:rsidRPr="00961B94">
        <w:rPr>
          <w:bCs/>
          <w:sz w:val="28"/>
          <w:szCs w:val="28"/>
        </w:rPr>
        <w:lastRenderedPageBreak/>
        <w:t xml:space="preserve"> </w:t>
      </w:r>
      <w:r w:rsidRPr="00961B94">
        <w:rPr>
          <w:sz w:val="28"/>
          <w:szCs w:val="28"/>
        </w:rPr>
        <w:t>и опросные листы с приложением согласия на обработку персональных данных доведены до общественности и всех заинтересованных лиц на:</w:t>
      </w:r>
    </w:p>
    <w:p w:rsidR="004D6B2A" w:rsidRPr="00961B94" w:rsidRDefault="004D6B2A" w:rsidP="004D6B2A">
      <w:pPr>
        <w:jc w:val="both"/>
        <w:rPr>
          <w:sz w:val="28"/>
          <w:szCs w:val="28"/>
        </w:rPr>
      </w:pPr>
      <w:r w:rsidRPr="00961B94">
        <w:rPr>
          <w:sz w:val="28"/>
          <w:szCs w:val="28"/>
        </w:rPr>
        <w:tab/>
        <w:t>- официальном сайте ФГУП «</w:t>
      </w:r>
      <w:r>
        <w:rPr>
          <w:sz w:val="28"/>
          <w:szCs w:val="28"/>
        </w:rPr>
        <w:t>ГХК»</w:t>
      </w:r>
      <w:r w:rsidRPr="00961B94">
        <w:rPr>
          <w:sz w:val="28"/>
          <w:szCs w:val="28"/>
        </w:rPr>
        <w:t xml:space="preserve"> по адресу </w:t>
      </w:r>
      <w:hyperlink r:id="rId15" w:history="1">
        <w:hyperlink r:id="rId16" w:history="1">
          <w:r w:rsidRPr="001A79E9">
            <w:rPr>
              <w:rStyle w:val="af4"/>
              <w:sz w:val="28"/>
              <w:szCs w:val="28"/>
              <w:lang w:val="en-US"/>
            </w:rPr>
            <w:t>www</w:t>
          </w:r>
          <w:r w:rsidRPr="001A79E9">
            <w:rPr>
              <w:rStyle w:val="af4"/>
              <w:sz w:val="28"/>
              <w:szCs w:val="28"/>
            </w:rPr>
            <w:t>.sibghk.ru/public-hearing/</w:t>
          </w:r>
        </w:hyperlink>
        <w:r>
          <w:rPr>
            <w:sz w:val="28"/>
            <w:szCs w:val="28"/>
          </w:rPr>
          <w:t>;</w:t>
        </w:r>
      </w:hyperlink>
    </w:p>
    <w:p w:rsidR="004D6B2A" w:rsidRPr="00961B94" w:rsidRDefault="004D6B2A" w:rsidP="004D6B2A">
      <w:pPr>
        <w:jc w:val="both"/>
        <w:rPr>
          <w:sz w:val="28"/>
          <w:szCs w:val="28"/>
        </w:rPr>
      </w:pPr>
      <w:r w:rsidRPr="00961B94">
        <w:rPr>
          <w:sz w:val="28"/>
          <w:szCs w:val="28"/>
        </w:rPr>
        <w:tab/>
        <w:t xml:space="preserve">- официальном сайте </w:t>
      </w:r>
      <w:r>
        <w:rPr>
          <w:sz w:val="28"/>
          <w:szCs w:val="28"/>
        </w:rPr>
        <w:t>Администрации ЗАТО г.</w:t>
      </w:r>
      <w:r w:rsidRPr="00961B94">
        <w:rPr>
          <w:sz w:val="28"/>
          <w:szCs w:val="28"/>
        </w:rPr>
        <w:t xml:space="preserve"> Железногорск в информационно-телекоммуникационной сети «Интернет» </w:t>
      </w:r>
      <w:hyperlink r:id="rId17" w:history="1">
        <w:hyperlink r:id="rId18" w:history="1">
          <w:r w:rsidRPr="004F7CCE">
            <w:rPr>
              <w:rStyle w:val="af4"/>
              <w:sz w:val="28"/>
              <w:szCs w:val="28"/>
            </w:rPr>
            <w:t>https://www.admk26.ru/administratsiya/informatsiya/2023/</w:t>
          </w:r>
        </w:hyperlink>
      </w:hyperlink>
      <w:r w:rsidRPr="00961B94">
        <w:rPr>
          <w:sz w:val="28"/>
          <w:szCs w:val="28"/>
        </w:rPr>
        <w:t>;</w:t>
      </w:r>
    </w:p>
    <w:p w:rsidR="004D6B2A" w:rsidRPr="00961B94" w:rsidRDefault="004D6B2A" w:rsidP="004D6B2A">
      <w:pPr>
        <w:pStyle w:val="af7"/>
        <w:rPr>
          <w:rFonts w:cs="Times New Roman"/>
          <w:szCs w:val="28"/>
        </w:rPr>
      </w:pPr>
      <w:r w:rsidRPr="00961B94">
        <w:rPr>
          <w:rFonts w:cs="Times New Roman"/>
          <w:szCs w:val="28"/>
        </w:rPr>
        <w:t>- в Администрации ЗАТО г. Железногорск по адресу: Красноярский край, ЗАТО Железногорск, город Железногорск, ул. 22 партсъезда, д. 21, каб. 101-102 в рабочие дни с 10.00 до 17.00. Перерыв на обед с 12.00 до 14.00. Суббота и воскресенье - нерабочие дни.</w:t>
      </w:r>
    </w:p>
    <w:p w:rsidR="004D6B2A" w:rsidRPr="00961B94" w:rsidRDefault="004D6B2A" w:rsidP="004D6B2A">
      <w:pPr>
        <w:jc w:val="both"/>
        <w:rPr>
          <w:sz w:val="28"/>
          <w:szCs w:val="28"/>
        </w:rPr>
      </w:pPr>
      <w:r w:rsidRPr="00961B94">
        <w:rPr>
          <w:sz w:val="28"/>
          <w:szCs w:val="28"/>
        </w:rPr>
        <w:tab/>
        <w:t>Ж</w:t>
      </w:r>
      <w:r w:rsidRPr="00961B94">
        <w:rPr>
          <w:rFonts w:eastAsia="Calibri"/>
          <w:sz w:val="28"/>
          <w:szCs w:val="28"/>
        </w:rPr>
        <w:t>урнал учета замечаний и предложений общественности</w:t>
      </w:r>
      <w:r w:rsidRPr="00961B94">
        <w:rPr>
          <w:sz w:val="28"/>
          <w:szCs w:val="28"/>
        </w:rPr>
        <w:t xml:space="preserve"> доступен в Администрации ЗАТО г. Железногорск по адресу: Красноярский край, ЗАТО Железногорск, город Железногорск, ул. 22 партсъезда, д. 21, каб. 101-102</w:t>
      </w:r>
      <w:r>
        <w:rPr>
          <w:sz w:val="28"/>
          <w:szCs w:val="28"/>
        </w:rPr>
        <w:t xml:space="preserve"> в период общественных обсуждений, а также до 03.10.2023 г. </w:t>
      </w:r>
    </w:p>
    <w:p w:rsidR="004D6B2A" w:rsidRPr="00961B94" w:rsidRDefault="004D6B2A" w:rsidP="004D6B2A">
      <w:pPr>
        <w:jc w:val="both"/>
        <w:rPr>
          <w:sz w:val="28"/>
          <w:szCs w:val="28"/>
        </w:rPr>
      </w:pPr>
      <w:r w:rsidRPr="00961B94">
        <w:rPr>
          <w:sz w:val="28"/>
          <w:szCs w:val="28"/>
        </w:rPr>
        <w:tab/>
        <w:t xml:space="preserve">Опросные листы и согласия на обработку персональных данных могли передаваться в Администрацию ЗАТО г. Железногорск по адресу:  Красноярский край, ЗАТО Железногорск, город Железногорск, ул. 22 партсъезда, д.21, каб. 101-102, а также направляться  по электронной почте по адресу: </w:t>
      </w:r>
      <w:hyperlink r:id="rId19" w:history="1">
        <w:r w:rsidRPr="00961B94">
          <w:rPr>
            <w:rStyle w:val="af4"/>
            <w:sz w:val="28"/>
            <w:szCs w:val="28"/>
          </w:rPr>
          <w:t>shahina@adm.k26.ru</w:t>
        </w:r>
      </w:hyperlink>
      <w:r w:rsidRPr="00961B94">
        <w:rPr>
          <w:sz w:val="28"/>
          <w:szCs w:val="28"/>
        </w:rPr>
        <w:t xml:space="preserve">. </w:t>
      </w:r>
    </w:p>
    <w:p w:rsidR="004D6B2A" w:rsidRPr="00961B94" w:rsidRDefault="004D6B2A" w:rsidP="004D6B2A">
      <w:pPr>
        <w:jc w:val="both"/>
        <w:rPr>
          <w:sz w:val="28"/>
          <w:szCs w:val="28"/>
        </w:rPr>
      </w:pPr>
      <w:r w:rsidRPr="00961B94">
        <w:rPr>
          <w:sz w:val="28"/>
          <w:szCs w:val="28"/>
        </w:rPr>
        <w:tab/>
      </w:r>
    </w:p>
    <w:p w:rsidR="004D6B2A" w:rsidRPr="00961B94" w:rsidRDefault="004D6B2A" w:rsidP="004D6B2A">
      <w:pPr>
        <w:ind w:firstLine="708"/>
        <w:jc w:val="both"/>
        <w:rPr>
          <w:b/>
          <w:sz w:val="28"/>
          <w:szCs w:val="28"/>
        </w:rPr>
      </w:pPr>
      <w:r w:rsidRPr="00961B94">
        <w:rPr>
          <w:b/>
          <w:sz w:val="28"/>
          <w:szCs w:val="28"/>
        </w:rPr>
        <w:t xml:space="preserve">Число полученных опросных листов. </w:t>
      </w:r>
    </w:p>
    <w:p w:rsidR="004D6B2A" w:rsidRDefault="004D6B2A" w:rsidP="004D6B2A">
      <w:pPr>
        <w:jc w:val="both"/>
        <w:rPr>
          <w:sz w:val="28"/>
          <w:szCs w:val="28"/>
        </w:rPr>
      </w:pPr>
      <w:r w:rsidRPr="00961B94">
        <w:rPr>
          <w:sz w:val="28"/>
          <w:szCs w:val="28"/>
        </w:rPr>
        <w:tab/>
        <w:t xml:space="preserve">В ходе проведения общественных обсуждений </w:t>
      </w:r>
      <w:r>
        <w:rPr>
          <w:sz w:val="28"/>
          <w:szCs w:val="28"/>
        </w:rPr>
        <w:t>м</w:t>
      </w:r>
      <w:r w:rsidRPr="00017ADD">
        <w:rPr>
          <w:bCs/>
          <w:color w:val="242021"/>
          <w:sz w:val="28"/>
          <w:szCs w:val="16"/>
        </w:rPr>
        <w:t>атериал</w:t>
      </w:r>
      <w:r>
        <w:rPr>
          <w:bCs/>
          <w:color w:val="242021"/>
          <w:sz w:val="28"/>
          <w:szCs w:val="16"/>
        </w:rPr>
        <w:t>ов</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xml:space="preserve"> </w:t>
      </w:r>
      <w:r w:rsidRPr="00D05339">
        <w:rPr>
          <w:sz w:val="28"/>
          <w:szCs w:val="28"/>
        </w:rPr>
        <w:t xml:space="preserve">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sidRPr="00961B94">
        <w:rPr>
          <w:sz w:val="28"/>
          <w:szCs w:val="28"/>
        </w:rPr>
        <w:t xml:space="preserve">ознакомились и заполнили опросные листы </w:t>
      </w:r>
      <w:r>
        <w:rPr>
          <w:sz w:val="28"/>
          <w:szCs w:val="28"/>
        </w:rPr>
        <w:t xml:space="preserve">28 </w:t>
      </w:r>
      <w:r w:rsidRPr="00961B94">
        <w:rPr>
          <w:sz w:val="28"/>
          <w:szCs w:val="28"/>
        </w:rPr>
        <w:t>человек</w:t>
      </w:r>
      <w:r>
        <w:rPr>
          <w:sz w:val="28"/>
          <w:szCs w:val="28"/>
        </w:rPr>
        <w:t>, всего 28 опросных листов</w:t>
      </w:r>
      <w:r w:rsidRPr="00961B94">
        <w:rPr>
          <w:sz w:val="28"/>
          <w:szCs w:val="28"/>
        </w:rPr>
        <w:t xml:space="preserve">. </w:t>
      </w:r>
    </w:p>
    <w:p w:rsidR="004D6B2A" w:rsidRPr="00961B94" w:rsidRDefault="004D6B2A" w:rsidP="004D6B2A">
      <w:pPr>
        <w:jc w:val="both"/>
        <w:rPr>
          <w:b/>
          <w:szCs w:val="28"/>
        </w:rPr>
      </w:pPr>
    </w:p>
    <w:p w:rsidR="004D6B2A" w:rsidRPr="00961B94" w:rsidRDefault="004D6B2A" w:rsidP="004D6B2A">
      <w:pPr>
        <w:pStyle w:val="af7"/>
        <w:ind w:firstLine="708"/>
        <w:rPr>
          <w:rFonts w:cs="Times New Roman"/>
          <w:szCs w:val="28"/>
        </w:rPr>
      </w:pPr>
      <w:r w:rsidRPr="00961B94">
        <w:rPr>
          <w:rFonts w:cs="Times New Roman"/>
          <w:b/>
          <w:szCs w:val="28"/>
        </w:rPr>
        <w:t>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r w:rsidRPr="00961B94">
        <w:rPr>
          <w:rFonts w:cs="Times New Roman"/>
          <w:szCs w:val="28"/>
        </w:rPr>
        <w:t>).</w:t>
      </w:r>
    </w:p>
    <w:p w:rsidR="004D6B2A" w:rsidRPr="00961B94" w:rsidRDefault="004D6B2A" w:rsidP="004D6B2A">
      <w:pPr>
        <w:pStyle w:val="af7"/>
        <w:rPr>
          <w:rFonts w:cs="Times New Roman"/>
          <w:b/>
          <w:szCs w:val="28"/>
        </w:rPr>
      </w:pPr>
      <w:r w:rsidRPr="00961B94">
        <w:rPr>
          <w:rFonts w:cs="Times New Roman"/>
          <w:szCs w:val="28"/>
        </w:rPr>
        <w:t xml:space="preserve">Решением рабочей группы по проведению общественных обсуждений </w:t>
      </w:r>
      <w:r>
        <w:rPr>
          <w:rFonts w:cs="Times New Roman"/>
          <w:szCs w:val="28"/>
        </w:rPr>
        <w:t>м</w:t>
      </w:r>
      <w:r w:rsidRPr="00D05339">
        <w:rPr>
          <w:szCs w:val="28"/>
        </w:rPr>
        <w:t>атериал</w:t>
      </w:r>
      <w:r>
        <w:rPr>
          <w:szCs w:val="28"/>
        </w:rPr>
        <w:t xml:space="preserve">ов </w:t>
      </w:r>
      <w:r w:rsidRPr="00D05339">
        <w:rPr>
          <w:szCs w:val="28"/>
        </w:rPr>
        <w:t>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Cs w:val="28"/>
        </w:rPr>
        <w:t xml:space="preserve">) </w:t>
      </w:r>
      <w:r w:rsidRPr="00961B94">
        <w:rPr>
          <w:rFonts w:cs="Times New Roman"/>
          <w:szCs w:val="28"/>
        </w:rPr>
        <w:t>(</w:t>
      </w:r>
      <w:r>
        <w:rPr>
          <w:rFonts w:cs="Times New Roman"/>
          <w:szCs w:val="28"/>
        </w:rPr>
        <w:t>п</w:t>
      </w:r>
      <w:r w:rsidRPr="00961B94">
        <w:rPr>
          <w:rFonts w:cs="Times New Roman"/>
          <w:szCs w:val="28"/>
        </w:rPr>
        <w:t xml:space="preserve">ротокол Администрации ЗАТО г. Железногорск по итогам заседания рабочей группы от </w:t>
      </w:r>
      <w:r>
        <w:rPr>
          <w:rFonts w:cs="Times New Roman"/>
          <w:szCs w:val="28"/>
        </w:rPr>
        <w:t>22</w:t>
      </w:r>
      <w:r w:rsidRPr="00961B94">
        <w:rPr>
          <w:rFonts w:cs="Times New Roman"/>
          <w:szCs w:val="28"/>
        </w:rPr>
        <w:t>.</w:t>
      </w:r>
      <w:r>
        <w:rPr>
          <w:rFonts w:cs="Times New Roman"/>
          <w:szCs w:val="28"/>
        </w:rPr>
        <w:t>09</w:t>
      </w:r>
      <w:r w:rsidRPr="00961B94">
        <w:rPr>
          <w:rFonts w:cs="Times New Roman"/>
          <w:szCs w:val="28"/>
        </w:rPr>
        <w:t>.202</w:t>
      </w:r>
      <w:r>
        <w:rPr>
          <w:rFonts w:cs="Times New Roman"/>
          <w:szCs w:val="28"/>
        </w:rPr>
        <w:t>3</w:t>
      </w:r>
      <w:r w:rsidRPr="00961B94">
        <w:rPr>
          <w:rFonts w:cs="Times New Roman"/>
          <w:szCs w:val="28"/>
        </w:rPr>
        <w:t>) опросных листов, признанных недействительными, не выявлено.</w:t>
      </w:r>
    </w:p>
    <w:p w:rsidR="004D6B2A" w:rsidRPr="00961B94" w:rsidRDefault="004D6B2A" w:rsidP="004D6B2A">
      <w:pPr>
        <w:pStyle w:val="af7"/>
        <w:ind w:firstLine="0"/>
        <w:rPr>
          <w:rFonts w:cs="Times New Roman"/>
          <w:b/>
          <w:szCs w:val="28"/>
        </w:rPr>
      </w:pPr>
    </w:p>
    <w:p w:rsidR="004D6B2A" w:rsidRPr="00961B94" w:rsidRDefault="004D6B2A" w:rsidP="004D6B2A">
      <w:pPr>
        <w:pStyle w:val="af7"/>
        <w:ind w:firstLine="708"/>
        <w:rPr>
          <w:rFonts w:cs="Times New Roman"/>
          <w:b/>
          <w:szCs w:val="28"/>
        </w:rPr>
      </w:pPr>
      <w:r w:rsidRPr="00961B94">
        <w:rPr>
          <w:rFonts w:cs="Times New Roman"/>
          <w:b/>
          <w:szCs w:val="28"/>
        </w:rPr>
        <w:t xml:space="preserve">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p w:rsidR="004D6B2A" w:rsidRPr="00961B94" w:rsidRDefault="004D6B2A" w:rsidP="004D6B2A">
      <w:pPr>
        <w:pStyle w:val="af7"/>
        <w:ind w:firstLine="708"/>
        <w:rPr>
          <w:rFonts w:cs="Times New Roman"/>
          <w:b/>
          <w:szCs w:val="28"/>
        </w:rPr>
      </w:pPr>
    </w:p>
    <w:tbl>
      <w:tblPr>
        <w:tblStyle w:val="ad"/>
        <w:tblW w:w="0" w:type="auto"/>
        <w:tblLook w:val="04A0"/>
      </w:tblPr>
      <w:tblGrid>
        <w:gridCol w:w="691"/>
        <w:gridCol w:w="5670"/>
        <w:gridCol w:w="3209"/>
      </w:tblGrid>
      <w:tr w:rsidR="004D6B2A" w:rsidRPr="00961B94" w:rsidTr="00AD0F1E">
        <w:tc>
          <w:tcPr>
            <w:tcW w:w="691" w:type="dxa"/>
          </w:tcPr>
          <w:p w:rsidR="004D6B2A" w:rsidRPr="00961B94" w:rsidRDefault="004D6B2A" w:rsidP="00AD0F1E">
            <w:pPr>
              <w:autoSpaceDE w:val="0"/>
              <w:autoSpaceDN w:val="0"/>
              <w:adjustRightInd w:val="0"/>
              <w:jc w:val="both"/>
              <w:rPr>
                <w:sz w:val="28"/>
                <w:szCs w:val="28"/>
              </w:rPr>
            </w:pPr>
            <w:r w:rsidRPr="00961B94">
              <w:rPr>
                <w:sz w:val="28"/>
                <w:szCs w:val="28"/>
              </w:rPr>
              <w:t>№</w:t>
            </w:r>
          </w:p>
        </w:tc>
        <w:tc>
          <w:tcPr>
            <w:tcW w:w="5671" w:type="dxa"/>
          </w:tcPr>
          <w:p w:rsidR="004D6B2A" w:rsidRPr="00961B94" w:rsidRDefault="004D6B2A" w:rsidP="00AD0F1E">
            <w:pPr>
              <w:autoSpaceDE w:val="0"/>
              <w:autoSpaceDN w:val="0"/>
              <w:adjustRightInd w:val="0"/>
              <w:jc w:val="both"/>
              <w:rPr>
                <w:sz w:val="28"/>
                <w:szCs w:val="28"/>
              </w:rPr>
            </w:pPr>
            <w:r>
              <w:rPr>
                <w:sz w:val="28"/>
                <w:szCs w:val="28"/>
              </w:rPr>
              <w:t>Результаты опроса</w:t>
            </w:r>
          </w:p>
        </w:tc>
        <w:tc>
          <w:tcPr>
            <w:tcW w:w="3209" w:type="dxa"/>
          </w:tcPr>
          <w:p w:rsidR="004D6B2A" w:rsidRPr="00961B94" w:rsidRDefault="004D6B2A" w:rsidP="00AD0F1E">
            <w:pPr>
              <w:autoSpaceDE w:val="0"/>
              <w:autoSpaceDN w:val="0"/>
              <w:adjustRightInd w:val="0"/>
              <w:jc w:val="center"/>
              <w:rPr>
                <w:sz w:val="28"/>
                <w:szCs w:val="28"/>
              </w:rPr>
            </w:pPr>
            <w:r w:rsidRPr="00961B94">
              <w:rPr>
                <w:sz w:val="28"/>
                <w:szCs w:val="28"/>
              </w:rPr>
              <w:t>Количество, чел.</w:t>
            </w:r>
          </w:p>
        </w:tc>
      </w:tr>
      <w:tr w:rsidR="004D6B2A" w:rsidRPr="00961B94" w:rsidTr="00AD0F1E">
        <w:tc>
          <w:tcPr>
            <w:tcW w:w="691" w:type="dxa"/>
          </w:tcPr>
          <w:p w:rsidR="004D6B2A" w:rsidRPr="00961B94" w:rsidRDefault="004D6B2A" w:rsidP="00AD0F1E">
            <w:pPr>
              <w:autoSpaceDE w:val="0"/>
              <w:autoSpaceDN w:val="0"/>
              <w:adjustRightInd w:val="0"/>
              <w:jc w:val="both"/>
              <w:rPr>
                <w:sz w:val="28"/>
                <w:szCs w:val="28"/>
              </w:rPr>
            </w:pPr>
            <w:r w:rsidRPr="00961B94">
              <w:rPr>
                <w:sz w:val="28"/>
                <w:szCs w:val="28"/>
              </w:rPr>
              <w:t>1.</w:t>
            </w:r>
          </w:p>
        </w:tc>
        <w:tc>
          <w:tcPr>
            <w:tcW w:w="5671" w:type="dxa"/>
          </w:tcPr>
          <w:p w:rsidR="004D6B2A" w:rsidRPr="00A85778" w:rsidRDefault="004D6B2A" w:rsidP="00AD0F1E">
            <w:pPr>
              <w:autoSpaceDE w:val="0"/>
              <w:autoSpaceDN w:val="0"/>
              <w:adjustRightInd w:val="0"/>
              <w:jc w:val="both"/>
              <w:rPr>
                <w:sz w:val="28"/>
                <w:szCs w:val="28"/>
              </w:rPr>
            </w:pPr>
            <w:r w:rsidRPr="007115BB">
              <w:rPr>
                <w:sz w:val="28"/>
                <w:szCs w:val="28"/>
              </w:rPr>
              <w:t xml:space="preserve">Ознакомились ли Вы с материалами обоснования лицензии (включая материалы </w:t>
            </w:r>
            <w:r w:rsidRPr="007115BB">
              <w:rPr>
                <w:sz w:val="28"/>
                <w:szCs w:val="28"/>
              </w:rPr>
              <w:lastRenderedPageBreak/>
              <w:t>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tc>
        <w:tc>
          <w:tcPr>
            <w:tcW w:w="3209" w:type="dxa"/>
          </w:tcPr>
          <w:p w:rsidR="004D6B2A" w:rsidRPr="00961B94" w:rsidRDefault="004D6B2A" w:rsidP="00AD0F1E">
            <w:pPr>
              <w:autoSpaceDE w:val="0"/>
              <w:autoSpaceDN w:val="0"/>
              <w:adjustRightInd w:val="0"/>
              <w:jc w:val="center"/>
              <w:rPr>
                <w:sz w:val="28"/>
                <w:szCs w:val="28"/>
              </w:rPr>
            </w:pPr>
          </w:p>
          <w:p w:rsidR="004D6B2A" w:rsidRPr="00961B94" w:rsidRDefault="004D6B2A" w:rsidP="00AD0F1E">
            <w:pPr>
              <w:autoSpaceDE w:val="0"/>
              <w:autoSpaceDN w:val="0"/>
              <w:adjustRightInd w:val="0"/>
              <w:jc w:val="center"/>
              <w:rPr>
                <w:sz w:val="28"/>
                <w:szCs w:val="28"/>
              </w:rPr>
            </w:pPr>
            <w:r>
              <w:rPr>
                <w:sz w:val="28"/>
                <w:szCs w:val="28"/>
              </w:rPr>
              <w:t xml:space="preserve">28 </w:t>
            </w:r>
            <w:r w:rsidRPr="00961B94">
              <w:rPr>
                <w:sz w:val="28"/>
                <w:szCs w:val="28"/>
              </w:rPr>
              <w:t>чел.</w:t>
            </w:r>
          </w:p>
        </w:tc>
      </w:tr>
      <w:tr w:rsidR="004D6B2A" w:rsidRPr="00961B94" w:rsidTr="00AD0F1E">
        <w:tc>
          <w:tcPr>
            <w:tcW w:w="691" w:type="dxa"/>
          </w:tcPr>
          <w:p w:rsidR="004D6B2A" w:rsidRPr="00961B94" w:rsidRDefault="004D6B2A" w:rsidP="00AD0F1E">
            <w:pPr>
              <w:autoSpaceDE w:val="0"/>
              <w:autoSpaceDN w:val="0"/>
              <w:adjustRightInd w:val="0"/>
              <w:jc w:val="both"/>
              <w:rPr>
                <w:sz w:val="28"/>
                <w:szCs w:val="28"/>
              </w:rPr>
            </w:pPr>
            <w:r w:rsidRPr="00961B94">
              <w:rPr>
                <w:sz w:val="28"/>
                <w:szCs w:val="28"/>
              </w:rPr>
              <w:lastRenderedPageBreak/>
              <w:t>2.</w:t>
            </w:r>
          </w:p>
        </w:tc>
        <w:tc>
          <w:tcPr>
            <w:tcW w:w="5671" w:type="dxa"/>
          </w:tcPr>
          <w:p w:rsidR="004D6B2A" w:rsidRPr="00A85778" w:rsidRDefault="004D6B2A" w:rsidP="00AD0F1E">
            <w:pPr>
              <w:autoSpaceDE w:val="0"/>
              <w:autoSpaceDN w:val="0"/>
              <w:adjustRightInd w:val="0"/>
              <w:jc w:val="both"/>
              <w:rPr>
                <w:sz w:val="28"/>
                <w:szCs w:val="28"/>
              </w:rPr>
            </w:pPr>
            <w:r w:rsidRPr="007115BB">
              <w:rPr>
                <w:sz w:val="28"/>
                <w:szCs w:val="28"/>
              </w:rPr>
              <w:t>Имеются ли у Вас замечания и предложения к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tc>
        <w:tc>
          <w:tcPr>
            <w:tcW w:w="3209" w:type="dxa"/>
          </w:tcPr>
          <w:p w:rsidR="004D6B2A" w:rsidRPr="00961B94" w:rsidRDefault="004D6B2A" w:rsidP="00AD0F1E">
            <w:pPr>
              <w:autoSpaceDE w:val="0"/>
              <w:autoSpaceDN w:val="0"/>
              <w:adjustRightInd w:val="0"/>
              <w:jc w:val="center"/>
              <w:rPr>
                <w:sz w:val="28"/>
                <w:szCs w:val="28"/>
              </w:rPr>
            </w:pPr>
            <w:r>
              <w:rPr>
                <w:sz w:val="28"/>
                <w:szCs w:val="28"/>
              </w:rPr>
              <w:t>Замечаний и предложений не выявлено</w:t>
            </w:r>
          </w:p>
        </w:tc>
      </w:tr>
      <w:tr w:rsidR="004D6B2A" w:rsidRPr="00961B94" w:rsidTr="00AD0F1E">
        <w:tc>
          <w:tcPr>
            <w:tcW w:w="691" w:type="dxa"/>
          </w:tcPr>
          <w:p w:rsidR="004D6B2A" w:rsidRPr="00961B94" w:rsidRDefault="004D6B2A" w:rsidP="00AD0F1E">
            <w:pPr>
              <w:autoSpaceDE w:val="0"/>
              <w:autoSpaceDN w:val="0"/>
              <w:adjustRightInd w:val="0"/>
              <w:jc w:val="both"/>
              <w:rPr>
                <w:sz w:val="28"/>
                <w:szCs w:val="28"/>
              </w:rPr>
            </w:pPr>
          </w:p>
        </w:tc>
        <w:tc>
          <w:tcPr>
            <w:tcW w:w="5671" w:type="dxa"/>
          </w:tcPr>
          <w:p w:rsidR="004D6B2A" w:rsidRPr="00961B94" w:rsidRDefault="004D6B2A" w:rsidP="00AD0F1E">
            <w:pPr>
              <w:autoSpaceDE w:val="0"/>
              <w:autoSpaceDN w:val="0"/>
              <w:adjustRightInd w:val="0"/>
              <w:jc w:val="both"/>
              <w:rPr>
                <w:sz w:val="28"/>
                <w:szCs w:val="28"/>
              </w:rPr>
            </w:pPr>
            <w:r>
              <w:rPr>
                <w:sz w:val="28"/>
                <w:szCs w:val="28"/>
              </w:rPr>
              <w:t>Комментарии</w:t>
            </w:r>
          </w:p>
        </w:tc>
        <w:tc>
          <w:tcPr>
            <w:tcW w:w="3209" w:type="dxa"/>
          </w:tcPr>
          <w:p w:rsidR="004D6B2A" w:rsidRPr="00961B94" w:rsidRDefault="004D6B2A" w:rsidP="00AD0F1E">
            <w:pPr>
              <w:autoSpaceDE w:val="0"/>
              <w:autoSpaceDN w:val="0"/>
              <w:adjustRightInd w:val="0"/>
              <w:jc w:val="center"/>
              <w:rPr>
                <w:sz w:val="28"/>
                <w:szCs w:val="28"/>
              </w:rPr>
            </w:pPr>
            <w:r>
              <w:rPr>
                <w:sz w:val="28"/>
                <w:szCs w:val="28"/>
              </w:rPr>
              <w:t xml:space="preserve">В разделе «комментарии» 26 участников опроса выразили поддержку проекту, 2 участника опроса не высказали  возражение </w:t>
            </w:r>
          </w:p>
        </w:tc>
      </w:tr>
    </w:tbl>
    <w:p w:rsidR="004D6B2A" w:rsidRPr="00961B94" w:rsidRDefault="004D6B2A" w:rsidP="004D6B2A">
      <w:pPr>
        <w:pStyle w:val="af7"/>
        <w:ind w:firstLine="708"/>
        <w:rPr>
          <w:rFonts w:cs="Times New Roman"/>
          <w:b/>
          <w:szCs w:val="28"/>
        </w:rPr>
      </w:pPr>
    </w:p>
    <w:p w:rsidR="004D6B2A" w:rsidRPr="00DE5F9B" w:rsidRDefault="004D6B2A" w:rsidP="004D6B2A">
      <w:pPr>
        <w:pStyle w:val="af7"/>
        <w:ind w:firstLine="708"/>
        <w:rPr>
          <w:rFonts w:cs="Times New Roman"/>
          <w:bCs/>
          <w:szCs w:val="28"/>
        </w:rPr>
      </w:pPr>
      <w:r>
        <w:rPr>
          <w:rFonts w:cs="Times New Roman"/>
          <w:bCs/>
          <w:szCs w:val="28"/>
        </w:rPr>
        <w:t>З</w:t>
      </w:r>
      <w:r w:rsidRPr="00DE5F9B">
        <w:rPr>
          <w:rFonts w:cs="Times New Roman"/>
          <w:bCs/>
          <w:szCs w:val="28"/>
        </w:rPr>
        <w:t>амечани</w:t>
      </w:r>
      <w:r>
        <w:rPr>
          <w:rFonts w:cs="Times New Roman"/>
          <w:bCs/>
          <w:szCs w:val="28"/>
        </w:rPr>
        <w:t>й</w:t>
      </w:r>
      <w:r w:rsidRPr="00DE5F9B">
        <w:rPr>
          <w:rFonts w:cs="Times New Roman"/>
          <w:bCs/>
          <w:szCs w:val="28"/>
        </w:rPr>
        <w:t xml:space="preserve"> и предложени</w:t>
      </w:r>
      <w:r>
        <w:rPr>
          <w:rFonts w:cs="Times New Roman"/>
          <w:bCs/>
          <w:szCs w:val="28"/>
        </w:rPr>
        <w:t xml:space="preserve">й на опросных листах, а также в приложениях к опросным листам, не поступило, что отражено в журнале учета </w:t>
      </w:r>
      <w:r w:rsidRPr="00DE5F9B">
        <w:rPr>
          <w:rFonts w:cs="Times New Roman"/>
          <w:bCs/>
          <w:szCs w:val="28"/>
        </w:rPr>
        <w:t>замечаний и предложений, являющ</w:t>
      </w:r>
      <w:r>
        <w:rPr>
          <w:rFonts w:cs="Times New Roman"/>
          <w:bCs/>
          <w:szCs w:val="28"/>
        </w:rPr>
        <w:t>е</w:t>
      </w:r>
      <w:r w:rsidRPr="00DE5F9B">
        <w:rPr>
          <w:rFonts w:cs="Times New Roman"/>
          <w:bCs/>
          <w:szCs w:val="28"/>
        </w:rPr>
        <w:t xml:space="preserve">мся неотъемлемой частью настоящего протокола. </w:t>
      </w:r>
    </w:p>
    <w:p w:rsidR="004D6B2A" w:rsidRPr="00961B94" w:rsidRDefault="004D6B2A" w:rsidP="004D6B2A">
      <w:pPr>
        <w:pStyle w:val="af7"/>
        <w:ind w:firstLine="0"/>
        <w:rPr>
          <w:rFonts w:cs="Times New Roman"/>
          <w:b/>
          <w:szCs w:val="28"/>
        </w:rPr>
      </w:pPr>
    </w:p>
    <w:p w:rsidR="004D6B2A" w:rsidRDefault="004D6B2A" w:rsidP="004D6B2A">
      <w:pPr>
        <w:pStyle w:val="af7"/>
        <w:ind w:firstLine="708"/>
        <w:rPr>
          <w:rFonts w:cs="Times New Roman"/>
          <w:b/>
          <w:szCs w:val="28"/>
        </w:rPr>
      </w:pPr>
      <w:r w:rsidRPr="00961B94">
        <w:rPr>
          <w:rFonts w:cs="Times New Roman"/>
          <w:b/>
          <w:szCs w:val="28"/>
        </w:rPr>
        <w:t>Результаты общественных обсуждений.</w:t>
      </w:r>
    </w:p>
    <w:p w:rsidR="004D6B2A" w:rsidRPr="00961B94" w:rsidRDefault="004D6B2A" w:rsidP="004D6B2A">
      <w:pPr>
        <w:pStyle w:val="af7"/>
        <w:ind w:firstLine="708"/>
        <w:rPr>
          <w:rFonts w:cs="Times New Roman"/>
          <w:b/>
          <w:szCs w:val="28"/>
        </w:rPr>
      </w:pPr>
    </w:p>
    <w:p w:rsidR="004D6B2A" w:rsidRPr="00961B94" w:rsidRDefault="004D6B2A" w:rsidP="004D6B2A">
      <w:pPr>
        <w:pStyle w:val="af7"/>
        <w:ind w:firstLine="708"/>
        <w:rPr>
          <w:rFonts w:cs="Times New Roman"/>
          <w:b/>
          <w:szCs w:val="28"/>
        </w:rPr>
      </w:pPr>
      <w:r>
        <w:rPr>
          <w:rFonts w:cs="Times New Roman"/>
          <w:b/>
          <w:szCs w:val="28"/>
        </w:rPr>
        <w:t>РЕШИЛИ:</w:t>
      </w:r>
    </w:p>
    <w:p w:rsidR="004D6B2A" w:rsidRDefault="004D6B2A" w:rsidP="004D6B2A">
      <w:pPr>
        <w:jc w:val="both"/>
        <w:rPr>
          <w:sz w:val="28"/>
          <w:szCs w:val="28"/>
        </w:rPr>
      </w:pPr>
      <w:r w:rsidRPr="00961B94">
        <w:rPr>
          <w:sz w:val="28"/>
          <w:szCs w:val="28"/>
        </w:rPr>
        <w:tab/>
        <w:t xml:space="preserve">Общественные обсуждения в форме </w:t>
      </w:r>
      <w:r>
        <w:rPr>
          <w:sz w:val="28"/>
          <w:szCs w:val="28"/>
        </w:rPr>
        <w:t>опроса по материалам</w:t>
      </w:r>
      <w:r>
        <w:rPr>
          <w:szCs w:val="28"/>
        </w:rPr>
        <w:t xml:space="preserve"> </w:t>
      </w:r>
      <w:r w:rsidRPr="00D05339">
        <w:rPr>
          <w:sz w:val="28"/>
          <w:szCs w:val="28"/>
        </w:rPr>
        <w:t>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sz w:val="28"/>
          <w:szCs w:val="28"/>
        </w:rPr>
        <w:t xml:space="preserve">) </w:t>
      </w:r>
      <w:r w:rsidRPr="00961B94">
        <w:rPr>
          <w:sz w:val="28"/>
          <w:szCs w:val="28"/>
        </w:rPr>
        <w:t>призна</w:t>
      </w:r>
      <w:r>
        <w:rPr>
          <w:sz w:val="28"/>
          <w:szCs w:val="28"/>
        </w:rPr>
        <w:t>ть</w:t>
      </w:r>
      <w:r w:rsidRPr="00961B94">
        <w:rPr>
          <w:sz w:val="28"/>
          <w:szCs w:val="28"/>
        </w:rPr>
        <w:t xml:space="preserve"> состоявшимися.</w:t>
      </w:r>
    </w:p>
    <w:p w:rsidR="004D6B2A" w:rsidRPr="009B1D90" w:rsidRDefault="004D6B2A" w:rsidP="004D6B2A">
      <w:pPr>
        <w:ind w:firstLine="708"/>
        <w:jc w:val="both"/>
        <w:rPr>
          <w:rFonts w:eastAsia="Calibri"/>
          <w:bCs/>
          <w:color w:val="242021"/>
          <w:sz w:val="28"/>
          <w:szCs w:val="28"/>
        </w:rPr>
      </w:pPr>
    </w:p>
    <w:p w:rsidR="004D6B2A" w:rsidRPr="00961B94" w:rsidRDefault="004D6B2A" w:rsidP="004D6B2A">
      <w:pPr>
        <w:pStyle w:val="af7"/>
        <w:ind w:firstLine="0"/>
        <w:rPr>
          <w:rFonts w:cs="Times New Roman"/>
          <w:b/>
          <w:szCs w:val="28"/>
        </w:rPr>
      </w:pPr>
      <w:r w:rsidRPr="00961B94">
        <w:rPr>
          <w:rFonts w:cs="Times New Roman"/>
          <w:b/>
          <w:szCs w:val="28"/>
        </w:rPr>
        <w:t>Приложени</w:t>
      </w:r>
      <w:r>
        <w:rPr>
          <w:rFonts w:cs="Times New Roman"/>
          <w:b/>
          <w:szCs w:val="28"/>
        </w:rPr>
        <w:t>я</w:t>
      </w:r>
      <w:r w:rsidRPr="00961B94">
        <w:rPr>
          <w:rFonts w:cs="Times New Roman"/>
          <w:b/>
          <w:szCs w:val="28"/>
        </w:rPr>
        <w:t>:</w:t>
      </w:r>
    </w:p>
    <w:p w:rsidR="004D6B2A" w:rsidRPr="00961B94" w:rsidRDefault="004D6B2A" w:rsidP="004D6B2A">
      <w:pPr>
        <w:pStyle w:val="af7"/>
        <w:ind w:firstLine="708"/>
        <w:rPr>
          <w:rFonts w:cs="Times New Roman"/>
          <w:szCs w:val="28"/>
        </w:rPr>
      </w:pPr>
      <w:r w:rsidRPr="00961B94">
        <w:rPr>
          <w:rFonts w:cs="Times New Roman"/>
          <w:szCs w:val="28"/>
        </w:rPr>
        <w:t xml:space="preserve">1. </w:t>
      </w:r>
      <w:r>
        <w:rPr>
          <w:rFonts w:cs="Times New Roman"/>
          <w:szCs w:val="28"/>
        </w:rPr>
        <w:t xml:space="preserve">Замечания, предложения и комментарии, выявленные по объекту общественных обсуждений, дополнительные к поставленным вопросам позиции </w:t>
      </w:r>
      <w:r w:rsidRPr="00961B94">
        <w:rPr>
          <w:rFonts w:cs="Times New Roman"/>
          <w:szCs w:val="28"/>
        </w:rPr>
        <w:t>на</w:t>
      </w:r>
      <w:r>
        <w:rPr>
          <w:rFonts w:cs="Times New Roman"/>
          <w:szCs w:val="28"/>
        </w:rPr>
        <w:t xml:space="preserve"> 56</w:t>
      </w:r>
      <w:r w:rsidRPr="00961B94">
        <w:rPr>
          <w:rFonts w:cs="Times New Roman"/>
          <w:szCs w:val="28"/>
        </w:rPr>
        <w:t>л. в 1 экз.</w:t>
      </w:r>
    </w:p>
    <w:p w:rsidR="004D6B2A" w:rsidRDefault="004D6B2A" w:rsidP="004D6B2A">
      <w:pPr>
        <w:pStyle w:val="af7"/>
        <w:ind w:firstLine="0"/>
        <w:rPr>
          <w:rFonts w:cs="Times New Roman"/>
          <w:szCs w:val="28"/>
        </w:rPr>
      </w:pPr>
    </w:p>
    <w:p w:rsidR="004D6B2A" w:rsidRDefault="004D6B2A" w:rsidP="004D6B2A">
      <w:pPr>
        <w:pStyle w:val="af7"/>
        <w:ind w:firstLine="0"/>
        <w:rPr>
          <w:rFonts w:cs="Times New Roman"/>
          <w:szCs w:val="28"/>
        </w:rPr>
      </w:pPr>
    </w:p>
    <w:tbl>
      <w:tblPr>
        <w:tblStyle w:val="a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81"/>
        <w:gridCol w:w="2130"/>
      </w:tblGrid>
      <w:tr w:rsidR="004D6B2A" w:rsidTr="00AD0F1E">
        <w:tc>
          <w:tcPr>
            <w:tcW w:w="5103" w:type="dxa"/>
          </w:tcPr>
          <w:p w:rsidR="004D6B2A" w:rsidRDefault="004D6B2A" w:rsidP="00AD0F1E">
            <w:pPr>
              <w:pStyle w:val="af7"/>
              <w:ind w:firstLine="0"/>
              <w:rPr>
                <w:szCs w:val="28"/>
              </w:rPr>
            </w:pPr>
            <w:r>
              <w:rPr>
                <w:szCs w:val="28"/>
              </w:rPr>
              <w:t>Глава ЗАТО г. Железногорск</w:t>
            </w:r>
          </w:p>
        </w:tc>
        <w:tc>
          <w:tcPr>
            <w:tcW w:w="1981" w:type="dxa"/>
          </w:tcPr>
          <w:p w:rsidR="004D6B2A" w:rsidRDefault="004D6B2A" w:rsidP="00AD0F1E">
            <w:pPr>
              <w:pStyle w:val="af7"/>
              <w:ind w:firstLine="0"/>
              <w:rPr>
                <w:szCs w:val="28"/>
              </w:rPr>
            </w:pPr>
          </w:p>
        </w:tc>
        <w:tc>
          <w:tcPr>
            <w:tcW w:w="2130" w:type="dxa"/>
          </w:tcPr>
          <w:p w:rsidR="004D6B2A" w:rsidRDefault="004D6B2A" w:rsidP="00AD0F1E">
            <w:pPr>
              <w:pStyle w:val="af7"/>
              <w:ind w:firstLine="0"/>
              <w:rPr>
                <w:szCs w:val="28"/>
              </w:rPr>
            </w:pPr>
            <w:r>
              <w:rPr>
                <w:szCs w:val="28"/>
              </w:rPr>
              <w:t>Д.М. Чернятин</w:t>
            </w:r>
          </w:p>
        </w:tc>
      </w:tr>
    </w:tbl>
    <w:p w:rsidR="004D6B2A" w:rsidRDefault="004D6B2A" w:rsidP="004D6B2A">
      <w:pPr>
        <w:pStyle w:val="af7"/>
        <w:ind w:firstLine="0"/>
        <w:rPr>
          <w:rFonts w:cs="Times New Roman"/>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85"/>
        <w:gridCol w:w="2257"/>
      </w:tblGrid>
      <w:tr w:rsidR="004D6B2A" w:rsidTr="00AD0F1E">
        <w:tc>
          <w:tcPr>
            <w:tcW w:w="5103" w:type="dxa"/>
          </w:tcPr>
          <w:p w:rsidR="004D6B2A" w:rsidRDefault="004D6B2A" w:rsidP="00AD0F1E">
            <w:pPr>
              <w:pStyle w:val="af7"/>
              <w:ind w:firstLine="0"/>
              <w:jc w:val="left"/>
              <w:rPr>
                <w:szCs w:val="28"/>
              </w:rPr>
            </w:pPr>
            <w:r>
              <w:rPr>
                <w:szCs w:val="28"/>
              </w:rPr>
              <w:t xml:space="preserve">Главный инженер </w:t>
            </w:r>
            <w:r w:rsidRPr="0031011A">
              <w:rPr>
                <w:szCs w:val="28"/>
              </w:rPr>
              <w:t>ФГУП «</w:t>
            </w:r>
            <w:r>
              <w:rPr>
                <w:szCs w:val="28"/>
              </w:rPr>
              <w:t>ГХК</w:t>
            </w:r>
            <w:r w:rsidRPr="0031011A">
              <w:rPr>
                <w:szCs w:val="28"/>
              </w:rPr>
              <w:t>»</w:t>
            </w:r>
          </w:p>
        </w:tc>
        <w:tc>
          <w:tcPr>
            <w:tcW w:w="1985" w:type="dxa"/>
          </w:tcPr>
          <w:p w:rsidR="004D6B2A" w:rsidRDefault="004D6B2A" w:rsidP="00AD0F1E">
            <w:pPr>
              <w:pStyle w:val="af7"/>
              <w:ind w:firstLine="0"/>
              <w:rPr>
                <w:szCs w:val="28"/>
              </w:rPr>
            </w:pPr>
          </w:p>
        </w:tc>
        <w:tc>
          <w:tcPr>
            <w:tcW w:w="2257" w:type="dxa"/>
          </w:tcPr>
          <w:p w:rsidR="004D6B2A" w:rsidRDefault="00CE269C" w:rsidP="00AD0F1E">
            <w:pPr>
              <w:pStyle w:val="af7"/>
              <w:ind w:firstLine="0"/>
              <w:rPr>
                <w:szCs w:val="28"/>
              </w:rPr>
            </w:pPr>
            <w:r>
              <w:rPr>
                <w:szCs w:val="28"/>
              </w:rPr>
              <w:t xml:space="preserve">А.Ю. </w:t>
            </w:r>
            <w:proofErr w:type="spellStart"/>
            <w:r>
              <w:rPr>
                <w:szCs w:val="28"/>
              </w:rPr>
              <w:t>Холомеев</w:t>
            </w:r>
            <w:proofErr w:type="spellEnd"/>
          </w:p>
          <w:p w:rsidR="004D6B2A" w:rsidRPr="00DE5F9B" w:rsidRDefault="004D6B2A" w:rsidP="00AD0F1E">
            <w:pPr>
              <w:pStyle w:val="af7"/>
              <w:ind w:firstLine="0"/>
              <w:rPr>
                <w:szCs w:val="28"/>
              </w:rPr>
            </w:pPr>
          </w:p>
        </w:tc>
      </w:tr>
    </w:tbl>
    <w:p w:rsidR="004D6B2A" w:rsidRPr="00961B94" w:rsidRDefault="004D6B2A" w:rsidP="004D6B2A">
      <w:pPr>
        <w:pStyle w:val="af7"/>
        <w:ind w:firstLine="0"/>
        <w:rPr>
          <w:rFonts w:cs="Times New Roman"/>
          <w:szCs w:val="28"/>
        </w:rPr>
      </w:pPr>
    </w:p>
    <w:p w:rsidR="006A050B" w:rsidRDefault="006A050B" w:rsidP="004D6B2A">
      <w:pPr>
        <w:contextualSpacing/>
        <w:jc w:val="center"/>
        <w:rPr>
          <w:szCs w:val="28"/>
        </w:rPr>
      </w:pPr>
    </w:p>
    <w:sectPr w:rsidR="006A050B" w:rsidSect="00C9386B">
      <w:pgSz w:w="11906" w:h="16838"/>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194" w:rsidRDefault="005D7194" w:rsidP="007D0BD6">
      <w:r>
        <w:separator/>
      </w:r>
    </w:p>
  </w:endnote>
  <w:endnote w:type="continuationSeparator" w:id="0">
    <w:p w:rsidR="005D7194" w:rsidRDefault="005D7194" w:rsidP="007D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194" w:rsidRDefault="005D7194" w:rsidP="007D0BD6">
      <w:r>
        <w:separator/>
      </w:r>
    </w:p>
  </w:footnote>
  <w:footnote w:type="continuationSeparator" w:id="0">
    <w:p w:rsidR="005D7194" w:rsidRDefault="005D7194" w:rsidP="007D0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F6E"/>
    <w:multiLevelType w:val="hybridMultilevel"/>
    <w:tmpl w:val="5DD4F6F8"/>
    <w:lvl w:ilvl="0" w:tplc="54BE60FA">
      <w:numFmt w:val="bullet"/>
      <w:pStyle w:val="a"/>
      <w:lvlText w:val="–"/>
      <w:lvlJc w:val="left"/>
      <w:pPr>
        <w:ind w:left="1134" w:hanging="283"/>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2228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834536"/>
    <w:rsid w:val="00004A6A"/>
    <w:rsid w:val="00033026"/>
    <w:rsid w:val="00044E90"/>
    <w:rsid w:val="00045027"/>
    <w:rsid w:val="000539A3"/>
    <w:rsid w:val="00061002"/>
    <w:rsid w:val="0006475E"/>
    <w:rsid w:val="0008404C"/>
    <w:rsid w:val="000947E4"/>
    <w:rsid w:val="000A0B87"/>
    <w:rsid w:val="000A2533"/>
    <w:rsid w:val="000B4349"/>
    <w:rsid w:val="000B4816"/>
    <w:rsid w:val="000B4B28"/>
    <w:rsid w:val="000B695A"/>
    <w:rsid w:val="000C1C55"/>
    <w:rsid w:val="00120205"/>
    <w:rsid w:val="00122513"/>
    <w:rsid w:val="00134E17"/>
    <w:rsid w:val="00153F8F"/>
    <w:rsid w:val="001671C6"/>
    <w:rsid w:val="001838A8"/>
    <w:rsid w:val="00232DBC"/>
    <w:rsid w:val="00254935"/>
    <w:rsid w:val="00255C75"/>
    <w:rsid w:val="00260CB3"/>
    <w:rsid w:val="002754C3"/>
    <w:rsid w:val="002765F2"/>
    <w:rsid w:val="002815E6"/>
    <w:rsid w:val="00294E4A"/>
    <w:rsid w:val="00295E4C"/>
    <w:rsid w:val="002A44C3"/>
    <w:rsid w:val="002B3532"/>
    <w:rsid w:val="002C338E"/>
    <w:rsid w:val="002D6AE6"/>
    <w:rsid w:val="002E2C5F"/>
    <w:rsid w:val="00306E42"/>
    <w:rsid w:val="003216B1"/>
    <w:rsid w:val="00367BA6"/>
    <w:rsid w:val="00393557"/>
    <w:rsid w:val="003D30A2"/>
    <w:rsid w:val="003E1FF4"/>
    <w:rsid w:val="003E261E"/>
    <w:rsid w:val="003E7679"/>
    <w:rsid w:val="003F4954"/>
    <w:rsid w:val="00400F2C"/>
    <w:rsid w:val="00401BD6"/>
    <w:rsid w:val="00415056"/>
    <w:rsid w:val="00417A2D"/>
    <w:rsid w:val="00425930"/>
    <w:rsid w:val="00426FCF"/>
    <w:rsid w:val="00427C57"/>
    <w:rsid w:val="004302A3"/>
    <w:rsid w:val="00444B0D"/>
    <w:rsid w:val="00444E34"/>
    <w:rsid w:val="004528FC"/>
    <w:rsid w:val="00456E67"/>
    <w:rsid w:val="0047348E"/>
    <w:rsid w:val="00476EB7"/>
    <w:rsid w:val="0048382C"/>
    <w:rsid w:val="004868B6"/>
    <w:rsid w:val="0049123F"/>
    <w:rsid w:val="004A15B5"/>
    <w:rsid w:val="004C1602"/>
    <w:rsid w:val="004D6B2A"/>
    <w:rsid w:val="004E233C"/>
    <w:rsid w:val="00504DB6"/>
    <w:rsid w:val="0052159E"/>
    <w:rsid w:val="00525CFA"/>
    <w:rsid w:val="005551CE"/>
    <w:rsid w:val="005800B9"/>
    <w:rsid w:val="00581710"/>
    <w:rsid w:val="00587C22"/>
    <w:rsid w:val="005A7796"/>
    <w:rsid w:val="005B0AED"/>
    <w:rsid w:val="005B19F1"/>
    <w:rsid w:val="005B314E"/>
    <w:rsid w:val="005C3377"/>
    <w:rsid w:val="005C40A6"/>
    <w:rsid w:val="005D1A79"/>
    <w:rsid w:val="005D7194"/>
    <w:rsid w:val="00603201"/>
    <w:rsid w:val="006163D4"/>
    <w:rsid w:val="006359EC"/>
    <w:rsid w:val="006404AC"/>
    <w:rsid w:val="00640A4E"/>
    <w:rsid w:val="006A050B"/>
    <w:rsid w:val="006B785E"/>
    <w:rsid w:val="006D766E"/>
    <w:rsid w:val="006E3EBF"/>
    <w:rsid w:val="0071224C"/>
    <w:rsid w:val="00756345"/>
    <w:rsid w:val="007B6BB7"/>
    <w:rsid w:val="007C37DB"/>
    <w:rsid w:val="007D0BD6"/>
    <w:rsid w:val="007E750C"/>
    <w:rsid w:val="00827C32"/>
    <w:rsid w:val="00830859"/>
    <w:rsid w:val="00831FA4"/>
    <w:rsid w:val="00832B6E"/>
    <w:rsid w:val="00834536"/>
    <w:rsid w:val="00851A5F"/>
    <w:rsid w:val="0085778A"/>
    <w:rsid w:val="00864D87"/>
    <w:rsid w:val="008817B0"/>
    <w:rsid w:val="008A45AD"/>
    <w:rsid w:val="008B2164"/>
    <w:rsid w:val="008B419B"/>
    <w:rsid w:val="008C0961"/>
    <w:rsid w:val="008E0B13"/>
    <w:rsid w:val="00901080"/>
    <w:rsid w:val="00957EE2"/>
    <w:rsid w:val="0096166A"/>
    <w:rsid w:val="009821A1"/>
    <w:rsid w:val="009839E7"/>
    <w:rsid w:val="009D375E"/>
    <w:rsid w:val="009E1E9D"/>
    <w:rsid w:val="009F743E"/>
    <w:rsid w:val="00A0078B"/>
    <w:rsid w:val="00A20BE8"/>
    <w:rsid w:val="00A45F6C"/>
    <w:rsid w:val="00A5427F"/>
    <w:rsid w:val="00A665D5"/>
    <w:rsid w:val="00A6720A"/>
    <w:rsid w:val="00A675B9"/>
    <w:rsid w:val="00AC2974"/>
    <w:rsid w:val="00AD4980"/>
    <w:rsid w:val="00AF479D"/>
    <w:rsid w:val="00B31E5C"/>
    <w:rsid w:val="00B419B9"/>
    <w:rsid w:val="00B542CA"/>
    <w:rsid w:val="00B668B4"/>
    <w:rsid w:val="00B70464"/>
    <w:rsid w:val="00B73F5A"/>
    <w:rsid w:val="00B95DCA"/>
    <w:rsid w:val="00BA41CA"/>
    <w:rsid w:val="00BD100B"/>
    <w:rsid w:val="00BD11D3"/>
    <w:rsid w:val="00C231D9"/>
    <w:rsid w:val="00C24A7A"/>
    <w:rsid w:val="00C43FBE"/>
    <w:rsid w:val="00C52009"/>
    <w:rsid w:val="00C56AD7"/>
    <w:rsid w:val="00C57499"/>
    <w:rsid w:val="00C9386B"/>
    <w:rsid w:val="00CC4AEC"/>
    <w:rsid w:val="00CE269C"/>
    <w:rsid w:val="00CE4092"/>
    <w:rsid w:val="00D00597"/>
    <w:rsid w:val="00D04039"/>
    <w:rsid w:val="00D1019D"/>
    <w:rsid w:val="00D37DA6"/>
    <w:rsid w:val="00D5674C"/>
    <w:rsid w:val="00D81490"/>
    <w:rsid w:val="00D86DD7"/>
    <w:rsid w:val="00DA0B9B"/>
    <w:rsid w:val="00DA1353"/>
    <w:rsid w:val="00DA76A2"/>
    <w:rsid w:val="00DB3FB8"/>
    <w:rsid w:val="00DC461D"/>
    <w:rsid w:val="00DD5245"/>
    <w:rsid w:val="00E27822"/>
    <w:rsid w:val="00E372CE"/>
    <w:rsid w:val="00E518F2"/>
    <w:rsid w:val="00E711FD"/>
    <w:rsid w:val="00E84010"/>
    <w:rsid w:val="00EA5615"/>
    <w:rsid w:val="00EB1097"/>
    <w:rsid w:val="00EB1369"/>
    <w:rsid w:val="00EB44BF"/>
    <w:rsid w:val="00EB5E2D"/>
    <w:rsid w:val="00EC0958"/>
    <w:rsid w:val="00EC3438"/>
    <w:rsid w:val="00ED147D"/>
    <w:rsid w:val="00EE7B6C"/>
    <w:rsid w:val="00EF09A2"/>
    <w:rsid w:val="00F00282"/>
    <w:rsid w:val="00F058B0"/>
    <w:rsid w:val="00F405FD"/>
    <w:rsid w:val="00F44CC9"/>
    <w:rsid w:val="00F47D86"/>
    <w:rsid w:val="00F47EFF"/>
    <w:rsid w:val="00F51FB3"/>
    <w:rsid w:val="00F52A89"/>
    <w:rsid w:val="00F73070"/>
    <w:rsid w:val="00F732A7"/>
    <w:rsid w:val="00F85B1C"/>
    <w:rsid w:val="00FB303C"/>
    <w:rsid w:val="00FC022A"/>
    <w:rsid w:val="00FC266E"/>
    <w:rsid w:val="00FD351C"/>
    <w:rsid w:val="00FE7A73"/>
    <w:rsid w:val="00FF3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4536"/>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34536"/>
    <w:pPr>
      <w:spacing w:after="140" w:line="288" w:lineRule="auto"/>
    </w:pPr>
  </w:style>
  <w:style w:type="character" w:customStyle="1" w:styleId="a5">
    <w:name w:val="Основной текст Знак"/>
    <w:basedOn w:val="a1"/>
    <w:link w:val="a4"/>
    <w:rsid w:val="00834536"/>
    <w:rPr>
      <w:rFonts w:ascii="Times New Roman" w:eastAsia="Times New Roman" w:hAnsi="Times New Roman" w:cs="Times New Roman"/>
      <w:color w:val="00000A"/>
      <w:kern w:val="1"/>
      <w:sz w:val="20"/>
      <w:szCs w:val="20"/>
      <w:lang w:eastAsia="zh-CN"/>
    </w:rPr>
  </w:style>
  <w:style w:type="paragraph" w:styleId="a6">
    <w:name w:val="caption"/>
    <w:basedOn w:val="a0"/>
    <w:next w:val="a0"/>
    <w:qFormat/>
    <w:rsid w:val="0047348E"/>
    <w:pPr>
      <w:tabs>
        <w:tab w:val="left" w:pos="5529"/>
      </w:tabs>
      <w:suppressAutoHyphens w:val="0"/>
      <w:jc w:val="both"/>
    </w:pPr>
    <w:rPr>
      <w:color w:val="auto"/>
      <w:kern w:val="0"/>
      <w:sz w:val="28"/>
      <w:szCs w:val="28"/>
      <w:lang w:eastAsia="ru-RU"/>
    </w:rPr>
  </w:style>
  <w:style w:type="paragraph" w:styleId="a7">
    <w:name w:val="header"/>
    <w:basedOn w:val="a0"/>
    <w:link w:val="a8"/>
    <w:uiPriority w:val="99"/>
    <w:unhideWhenUsed/>
    <w:rsid w:val="007D0BD6"/>
    <w:pPr>
      <w:tabs>
        <w:tab w:val="center" w:pos="4677"/>
        <w:tab w:val="right" w:pos="9355"/>
      </w:tabs>
    </w:pPr>
  </w:style>
  <w:style w:type="character" w:customStyle="1" w:styleId="a8">
    <w:name w:val="Верхний колонтитул Знак"/>
    <w:basedOn w:val="a1"/>
    <w:link w:val="a7"/>
    <w:uiPriority w:val="99"/>
    <w:rsid w:val="007D0BD6"/>
    <w:rPr>
      <w:rFonts w:ascii="Times New Roman" w:eastAsia="Times New Roman" w:hAnsi="Times New Roman" w:cs="Times New Roman"/>
      <w:color w:val="00000A"/>
      <w:kern w:val="1"/>
      <w:sz w:val="20"/>
      <w:szCs w:val="20"/>
      <w:lang w:eastAsia="zh-CN"/>
    </w:rPr>
  </w:style>
  <w:style w:type="paragraph" w:styleId="a9">
    <w:name w:val="footer"/>
    <w:basedOn w:val="a0"/>
    <w:link w:val="aa"/>
    <w:uiPriority w:val="99"/>
    <w:unhideWhenUsed/>
    <w:rsid w:val="007D0BD6"/>
    <w:pPr>
      <w:tabs>
        <w:tab w:val="center" w:pos="4677"/>
        <w:tab w:val="right" w:pos="9355"/>
      </w:tabs>
    </w:pPr>
  </w:style>
  <w:style w:type="character" w:customStyle="1" w:styleId="aa">
    <w:name w:val="Нижний колонтитул Знак"/>
    <w:basedOn w:val="a1"/>
    <w:link w:val="a9"/>
    <w:uiPriority w:val="99"/>
    <w:rsid w:val="007D0BD6"/>
    <w:rPr>
      <w:rFonts w:ascii="Times New Roman" w:eastAsia="Times New Roman" w:hAnsi="Times New Roman" w:cs="Times New Roman"/>
      <w:color w:val="00000A"/>
      <w:kern w:val="1"/>
      <w:sz w:val="20"/>
      <w:szCs w:val="20"/>
      <w:lang w:eastAsia="zh-CN"/>
    </w:rPr>
  </w:style>
  <w:style w:type="paragraph" w:styleId="ab">
    <w:name w:val="Balloon Text"/>
    <w:basedOn w:val="a0"/>
    <w:link w:val="ac"/>
    <w:uiPriority w:val="99"/>
    <w:semiHidden/>
    <w:unhideWhenUsed/>
    <w:rsid w:val="008B2164"/>
    <w:rPr>
      <w:rFonts w:ascii="Tahoma" w:hAnsi="Tahoma" w:cs="Tahoma"/>
      <w:sz w:val="16"/>
      <w:szCs w:val="16"/>
    </w:rPr>
  </w:style>
  <w:style w:type="character" w:customStyle="1" w:styleId="ac">
    <w:name w:val="Текст выноски Знак"/>
    <w:basedOn w:val="a1"/>
    <w:link w:val="ab"/>
    <w:uiPriority w:val="99"/>
    <w:semiHidden/>
    <w:rsid w:val="008B2164"/>
    <w:rPr>
      <w:rFonts w:ascii="Tahoma" w:eastAsia="Times New Roman" w:hAnsi="Tahoma" w:cs="Tahoma"/>
      <w:color w:val="00000A"/>
      <w:kern w:val="1"/>
      <w:sz w:val="16"/>
      <w:szCs w:val="16"/>
      <w:lang w:eastAsia="zh-CN"/>
    </w:rPr>
  </w:style>
  <w:style w:type="paragraph" w:customStyle="1" w:styleId="Default">
    <w:name w:val="Default"/>
    <w:rsid w:val="008B2164"/>
    <w:pPr>
      <w:suppressAutoHyphens/>
      <w:spacing w:after="0" w:line="240" w:lineRule="auto"/>
    </w:pPr>
    <w:rPr>
      <w:rFonts w:ascii="Arial" w:eastAsia="Times New Roman" w:hAnsi="Arial" w:cs="Arial"/>
      <w:color w:val="000000"/>
      <w:kern w:val="1"/>
      <w:sz w:val="24"/>
      <w:szCs w:val="24"/>
      <w:lang w:eastAsia="zh-CN"/>
    </w:rPr>
  </w:style>
  <w:style w:type="character" w:customStyle="1" w:styleId="WW8Num2z0">
    <w:name w:val="WW8Num2z0"/>
    <w:rsid w:val="00153F8F"/>
  </w:style>
  <w:style w:type="table" w:styleId="ad">
    <w:name w:val="Table Grid"/>
    <w:basedOn w:val="a2"/>
    <w:uiPriority w:val="59"/>
    <w:rsid w:val="006B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Paragraph"/>
    <w:aliases w:val="Нумерованный список ГОСТ,Bullet List,FooterText,numbered,Нумерованный список ГОСТ1,Bullet List1,FooterText1,numbered1,Нумерованный список ГОСТ2,Bullet List2,FooterText2,numbered2,Нумерованный список ГОСТ11,Bullet List11,FooterText11,Булет1"/>
    <w:basedOn w:val="a0"/>
    <w:link w:val="ae"/>
    <w:uiPriority w:val="34"/>
    <w:qFormat/>
    <w:rsid w:val="006B785E"/>
    <w:pPr>
      <w:widowControl w:val="0"/>
      <w:numPr>
        <w:numId w:val="1"/>
      </w:numPr>
      <w:suppressAutoHyphens w:val="0"/>
      <w:autoSpaceDE w:val="0"/>
      <w:autoSpaceDN w:val="0"/>
      <w:adjustRightInd w:val="0"/>
      <w:spacing w:line="360" w:lineRule="auto"/>
      <w:contextualSpacing/>
      <w:jc w:val="both"/>
    </w:pPr>
    <w:rPr>
      <w:rFonts w:cs="Arial"/>
      <w:color w:val="auto"/>
      <w:kern w:val="0"/>
      <w:sz w:val="24"/>
      <w:szCs w:val="24"/>
      <w:lang w:eastAsia="ru-RU"/>
    </w:rPr>
  </w:style>
  <w:style w:type="character" w:customStyle="1" w:styleId="ae">
    <w:name w:val="Абзац списка Знак"/>
    <w:aliases w:val="Нумерованный список ГОСТ Знак,Bullet List Знак,FooterText Знак,numbered Знак,Нумерованный список ГОСТ1 Знак,Bullet List1 Знак,FooterText1 Знак,numbered1 Знак,Нумерованный список ГОСТ2 Знак,Bullet List2 Знак,FooterText2 Знак,Булет1 Знак"/>
    <w:link w:val="a"/>
    <w:uiPriority w:val="34"/>
    <w:locked/>
    <w:rsid w:val="006B785E"/>
    <w:rPr>
      <w:rFonts w:ascii="Times New Roman" w:eastAsia="Times New Roman" w:hAnsi="Times New Roman" w:cs="Arial"/>
      <w:sz w:val="24"/>
      <w:szCs w:val="24"/>
      <w:lang w:eastAsia="ru-RU"/>
    </w:rPr>
  </w:style>
  <w:style w:type="character" w:styleId="af">
    <w:name w:val="annotation reference"/>
    <w:basedOn w:val="a1"/>
    <w:uiPriority w:val="99"/>
    <w:semiHidden/>
    <w:unhideWhenUsed/>
    <w:rsid w:val="00EA5615"/>
    <w:rPr>
      <w:sz w:val="16"/>
      <w:szCs w:val="16"/>
    </w:rPr>
  </w:style>
  <w:style w:type="paragraph" w:styleId="af0">
    <w:name w:val="annotation text"/>
    <w:basedOn w:val="a0"/>
    <w:link w:val="af1"/>
    <w:uiPriority w:val="99"/>
    <w:semiHidden/>
    <w:unhideWhenUsed/>
    <w:rsid w:val="00EA5615"/>
  </w:style>
  <w:style w:type="character" w:customStyle="1" w:styleId="af1">
    <w:name w:val="Текст примечания Знак"/>
    <w:basedOn w:val="a1"/>
    <w:link w:val="af0"/>
    <w:uiPriority w:val="99"/>
    <w:semiHidden/>
    <w:rsid w:val="00EA5615"/>
    <w:rPr>
      <w:rFonts w:ascii="Times New Roman" w:eastAsia="Times New Roman" w:hAnsi="Times New Roman" w:cs="Times New Roman"/>
      <w:color w:val="00000A"/>
      <w:kern w:val="1"/>
      <w:sz w:val="20"/>
      <w:szCs w:val="20"/>
      <w:lang w:eastAsia="zh-CN"/>
    </w:rPr>
  </w:style>
  <w:style w:type="paragraph" w:styleId="af2">
    <w:name w:val="annotation subject"/>
    <w:basedOn w:val="af0"/>
    <w:next w:val="af0"/>
    <w:link w:val="af3"/>
    <w:uiPriority w:val="99"/>
    <w:semiHidden/>
    <w:unhideWhenUsed/>
    <w:rsid w:val="00EA5615"/>
    <w:rPr>
      <w:b/>
      <w:bCs/>
    </w:rPr>
  </w:style>
  <w:style w:type="character" w:customStyle="1" w:styleId="af3">
    <w:name w:val="Тема примечания Знак"/>
    <w:basedOn w:val="af1"/>
    <w:link w:val="af2"/>
    <w:uiPriority w:val="99"/>
    <w:semiHidden/>
    <w:rsid w:val="00EA5615"/>
    <w:rPr>
      <w:rFonts w:ascii="Times New Roman" w:eastAsia="Times New Roman" w:hAnsi="Times New Roman" w:cs="Times New Roman"/>
      <w:b/>
      <w:bCs/>
      <w:color w:val="00000A"/>
      <w:kern w:val="1"/>
      <w:sz w:val="20"/>
      <w:szCs w:val="20"/>
      <w:lang w:eastAsia="zh-CN"/>
    </w:rPr>
  </w:style>
  <w:style w:type="character" w:styleId="af4">
    <w:name w:val="Hyperlink"/>
    <w:basedOn w:val="a1"/>
    <w:uiPriority w:val="99"/>
    <w:unhideWhenUsed/>
    <w:rsid w:val="00ED147D"/>
    <w:rPr>
      <w:color w:val="0000FF" w:themeColor="hyperlink"/>
      <w:u w:val="single"/>
    </w:rPr>
  </w:style>
  <w:style w:type="character" w:customStyle="1" w:styleId="af5">
    <w:name w:val="Основной текст_"/>
    <w:link w:val="5"/>
    <w:rsid w:val="004868B6"/>
    <w:rPr>
      <w:sz w:val="26"/>
      <w:szCs w:val="26"/>
      <w:shd w:val="clear" w:color="auto" w:fill="FFFFFF"/>
    </w:rPr>
  </w:style>
  <w:style w:type="paragraph" w:customStyle="1" w:styleId="5">
    <w:name w:val="Основной текст5"/>
    <w:basedOn w:val="a0"/>
    <w:link w:val="af5"/>
    <w:rsid w:val="004868B6"/>
    <w:pPr>
      <w:widowControl w:val="0"/>
      <w:shd w:val="clear" w:color="auto" w:fill="FFFFFF"/>
      <w:suppressAutoHyphens w:val="0"/>
      <w:spacing w:line="322" w:lineRule="exact"/>
      <w:ind w:hanging="420"/>
    </w:pPr>
    <w:rPr>
      <w:rFonts w:asciiTheme="minorHAnsi" w:eastAsiaTheme="minorHAnsi" w:hAnsiTheme="minorHAnsi" w:cstheme="minorBidi"/>
      <w:color w:val="auto"/>
      <w:kern w:val="0"/>
      <w:sz w:val="26"/>
      <w:szCs w:val="26"/>
      <w:lang w:eastAsia="en-US"/>
    </w:rPr>
  </w:style>
  <w:style w:type="paragraph" w:customStyle="1" w:styleId="ConsPlusNormal">
    <w:name w:val="ConsPlusNormal"/>
    <w:link w:val="ConsPlusNormal0"/>
    <w:uiPriority w:val="99"/>
    <w:qFormat/>
    <w:rsid w:val="00640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640A4E"/>
    <w:rPr>
      <w:rFonts w:ascii="Arial" w:eastAsia="Times New Roman" w:hAnsi="Arial" w:cs="Arial"/>
      <w:sz w:val="20"/>
      <w:szCs w:val="20"/>
      <w:lang w:eastAsia="ru-RU"/>
    </w:rPr>
  </w:style>
  <w:style w:type="character" w:styleId="af6">
    <w:name w:val="Placeholder Text"/>
    <w:basedOn w:val="a1"/>
    <w:uiPriority w:val="99"/>
    <w:semiHidden/>
    <w:qFormat/>
    <w:rsid w:val="00F47EFF"/>
    <w:rPr>
      <w:color w:val="808080"/>
    </w:rPr>
  </w:style>
  <w:style w:type="paragraph" w:customStyle="1" w:styleId="af7">
    <w:name w:val="Текст документа"/>
    <w:basedOn w:val="a0"/>
    <w:link w:val="af8"/>
    <w:qFormat/>
    <w:rsid w:val="00F47EFF"/>
    <w:pPr>
      <w:ind w:firstLine="709"/>
      <w:jc w:val="both"/>
    </w:pPr>
    <w:rPr>
      <w:rFonts w:eastAsiaTheme="minorHAnsi" w:cstheme="minorBidi"/>
      <w:color w:val="auto"/>
      <w:kern w:val="0"/>
      <w:sz w:val="28"/>
      <w:szCs w:val="24"/>
      <w:lang w:eastAsia="en-US"/>
    </w:rPr>
  </w:style>
  <w:style w:type="character" w:customStyle="1" w:styleId="af8">
    <w:name w:val="Текст документа Знак"/>
    <w:basedOn w:val="a1"/>
    <w:link w:val="af7"/>
    <w:rsid w:val="004D6B2A"/>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26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n.gov.ru/public/040820230631052/" TargetMode="External"/><Relationship Id="rId13" Type="http://schemas.openxmlformats.org/officeDocument/2006/relationships/hyperlink" Target="https://www.admk26.ru/administratsiya/informatsiya/2023/" TargetMode="External"/><Relationship Id="rId18" Type="http://schemas.openxmlformats.org/officeDocument/2006/relationships/hyperlink" Target="https://www.admk26.ru/administratsiya/informatsiya/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mk26.ru/administratsiya/informatsiya/2022/" TargetMode="External"/><Relationship Id="rId17" Type="http://schemas.openxmlformats.org/officeDocument/2006/relationships/hyperlink" Target="https://www.admk26.ru/administratsiya/informatsiya/2022/" TargetMode="External"/><Relationship Id="rId2" Type="http://schemas.openxmlformats.org/officeDocument/2006/relationships/numbering" Target="numbering.xml"/><Relationship Id="rId16" Type="http://schemas.openxmlformats.org/officeDocument/2006/relationships/hyperlink" Target="http://www.sibghk.ru/public-he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r.krskstate.ru/page15351" TargetMode="External"/><Relationship Id="rId5" Type="http://schemas.openxmlformats.org/officeDocument/2006/relationships/webSettings" Target="webSettings.xml"/><Relationship Id="rId15" Type="http://schemas.openxmlformats.org/officeDocument/2006/relationships/hyperlink" Target="http://www.sibghk.ru/public-hearing/" TargetMode="External"/><Relationship Id="rId10" Type="http://schemas.openxmlformats.org/officeDocument/2006/relationships/hyperlink" Target="http://www.mpr.krskstate.ru/page15351" TargetMode="External"/><Relationship Id="rId19" Type="http://schemas.openxmlformats.org/officeDocument/2006/relationships/hyperlink" Target="mailto:shahina@adm.k26.ru" TargetMode="External"/><Relationship Id="rId4" Type="http://schemas.openxmlformats.org/officeDocument/2006/relationships/settings" Target="settings.xml"/><Relationship Id="rId9" Type="http://schemas.openxmlformats.org/officeDocument/2006/relationships/hyperlink" Target="https://rpn.gov.ru/regions/24/public/040820230631052-5856385.html" TargetMode="External"/><Relationship Id="rId14" Type="http://schemas.openxmlformats.org/officeDocument/2006/relationships/hyperlink" Target="https://sibghk.ru/public-hearing/9443-obshchestvennye-slush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828A-4451-4B14-8C64-412C3222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Валерьевич Коновалов</dc:creator>
  <cp:lastModifiedBy>Pikalova</cp:lastModifiedBy>
  <cp:revision>2</cp:revision>
  <cp:lastPrinted>2023-03-16T09:55:00Z</cp:lastPrinted>
  <dcterms:created xsi:type="dcterms:W3CDTF">2023-10-17T07:35:00Z</dcterms:created>
  <dcterms:modified xsi:type="dcterms:W3CDTF">2023-10-17T07:35:00Z</dcterms:modified>
</cp:coreProperties>
</file>